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7866">
      <w:pPr>
        <w:spacing w:line="560" w:lineRule="exact"/>
        <w:jc w:val="center"/>
        <w:rPr>
          <w:rFonts w:hint="eastAsia" w:ascii="方正小标宋简体" w:hAnsi="方正小标宋简体" w:eastAsia="方正小标宋简体" w:cs="Arial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sz w:val="44"/>
          <w:szCs w:val="44"/>
        </w:rPr>
        <w:t>广西壮族自治区疾病预防控制中心关于202</w:t>
      </w:r>
      <w:r>
        <w:rPr>
          <w:rFonts w:hint="eastAsia" w:ascii="方正小标宋简体" w:hAnsi="方正小标宋简体" w:eastAsia="方正小标宋简体" w:cs="Arial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Arial"/>
          <w:sz w:val="44"/>
          <w:szCs w:val="44"/>
        </w:rPr>
        <w:t>年</w:t>
      </w:r>
    </w:p>
    <w:p w14:paraId="6096362C">
      <w:pPr>
        <w:spacing w:line="560" w:lineRule="exact"/>
        <w:jc w:val="center"/>
        <w:rPr>
          <w:rFonts w:ascii="方正小标宋简体" w:hAnsi="方正小标宋简体" w:eastAsia="方正小标宋简体" w:cs="Arial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sz w:val="44"/>
          <w:szCs w:val="44"/>
        </w:rPr>
        <w:t>专项能力验证服务的询价公告</w:t>
      </w:r>
    </w:p>
    <w:p w14:paraId="056D44B8">
      <w:pPr>
        <w:spacing w:line="560" w:lineRule="exact"/>
        <w:jc w:val="center"/>
        <w:rPr>
          <w:rFonts w:ascii="方正小标宋简体" w:hAnsi="方正小标宋简体" w:eastAsia="方正小标宋简体" w:cs="Arial"/>
          <w:sz w:val="44"/>
          <w:szCs w:val="44"/>
        </w:rPr>
      </w:pPr>
    </w:p>
    <w:p w14:paraId="446512B4">
      <w:pPr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广西壮族自治区疾病预防控制中心拟采购202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年专项能力验证服务，用于实施全区疾控中心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食品安全风险监测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考核，现向社会公开询价，有关事项公告如下：</w:t>
      </w:r>
    </w:p>
    <w:p w14:paraId="2629403E">
      <w:pPr>
        <w:snapToGrid w:val="0"/>
        <w:spacing w:before="240" w:after="60" w:line="56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一、采购项目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03"/>
        <w:gridCol w:w="2025"/>
        <w:gridCol w:w="1410"/>
        <w:gridCol w:w="3892"/>
      </w:tblGrid>
      <w:tr w14:paraId="6D45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4" w:type="dxa"/>
          </w:tcPr>
          <w:p w14:paraId="02399BEC">
            <w:pPr>
              <w:spacing w:before="240" w:after="60" w:line="560" w:lineRule="exact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3" w:type="dxa"/>
          </w:tcPr>
          <w:p w14:paraId="194B01FA">
            <w:pPr>
              <w:spacing w:before="240" w:after="60" w:line="560" w:lineRule="exact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能力验证项目</w:t>
            </w:r>
          </w:p>
        </w:tc>
        <w:tc>
          <w:tcPr>
            <w:tcW w:w="2025" w:type="dxa"/>
          </w:tcPr>
          <w:p w14:paraId="02E0FD53">
            <w:pPr>
              <w:spacing w:before="240" w:after="60" w:line="560" w:lineRule="exact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检测方法</w:t>
            </w:r>
          </w:p>
        </w:tc>
        <w:tc>
          <w:tcPr>
            <w:tcW w:w="1410" w:type="dxa"/>
          </w:tcPr>
          <w:p w14:paraId="398B4EA7">
            <w:pPr>
              <w:spacing w:before="240" w:after="60" w:line="560" w:lineRule="exact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参加考核单位数量</w:t>
            </w:r>
          </w:p>
        </w:tc>
        <w:tc>
          <w:tcPr>
            <w:tcW w:w="3892" w:type="dxa"/>
          </w:tcPr>
          <w:p w14:paraId="548313E6">
            <w:pPr>
              <w:spacing w:before="240" w:after="60" w:line="560" w:lineRule="exact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要求提供的服务内容</w:t>
            </w:r>
          </w:p>
        </w:tc>
      </w:tr>
      <w:tr w14:paraId="5DFB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34" w:type="dxa"/>
            <w:vAlign w:val="center"/>
          </w:tcPr>
          <w:p w14:paraId="6FD69FFB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vAlign w:val="center"/>
          </w:tcPr>
          <w:p w14:paraId="57FAB99E">
            <w:pPr>
              <w:spacing w:before="240" w:after="60" w:line="320" w:lineRule="exact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鱼肉中总汞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的测定</w:t>
            </w:r>
          </w:p>
        </w:tc>
        <w:tc>
          <w:tcPr>
            <w:tcW w:w="2025" w:type="dxa"/>
            <w:vAlign w:val="center"/>
          </w:tcPr>
          <w:p w14:paraId="067FD85E">
            <w:pPr>
              <w:spacing w:before="240" w:after="60" w:line="32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GB 5009.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17、GB 5009.268 、《国家食品污染和有害因素风险监测工作手册》或其他实验室常用的检测方法</w:t>
            </w:r>
          </w:p>
        </w:tc>
        <w:tc>
          <w:tcPr>
            <w:tcW w:w="1410" w:type="dxa"/>
            <w:vAlign w:val="center"/>
          </w:tcPr>
          <w:p w14:paraId="009F4F02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3892" w:type="dxa"/>
            <w:vMerge w:val="restart"/>
            <w:vAlign w:val="center"/>
          </w:tcPr>
          <w:p w14:paraId="31BCC641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考核样要求：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样本状态及含量符合检测要求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每个考核项目至少设置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2个（定性考核项目）/3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定量考核项目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水平的考核样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每个考核项目至少发放2个考核样至参加考核的实验室。</w:t>
            </w:r>
          </w:p>
          <w:p w14:paraId="36CD06BE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2、要求提供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服务内容包括：能力验证计划方案策划、样品制备、均匀性和稳定性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检验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、样品的包装、发送；数据的回收、交付；结果统计及能力评价；技术报告撰写等。</w:t>
            </w:r>
          </w:p>
          <w:p w14:paraId="073402C1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3、针对第一次考核结果为可疑及不满意的实验室，提供一次免费测量审核服务，服务内容包括：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通知相关实验室报名参加测量审核、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样品的包装、发送，数据的回收、交付，结果统计及测量审核报告的发放。</w:t>
            </w:r>
          </w:p>
          <w:p w14:paraId="1A94B809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4、具体考核时间由广西疾控中心确定。</w:t>
            </w:r>
          </w:p>
          <w:p w14:paraId="292BAA23"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5、请注明提供的能力验证项目是否通过CNAS认可。</w:t>
            </w:r>
          </w:p>
          <w:p w14:paraId="0BC0EA07">
            <w:pPr>
              <w:spacing w:line="32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427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34" w:type="dxa"/>
            <w:vAlign w:val="center"/>
          </w:tcPr>
          <w:p w14:paraId="6185A054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03" w:type="dxa"/>
            <w:vAlign w:val="center"/>
          </w:tcPr>
          <w:p w14:paraId="316211B7">
            <w:pPr>
              <w:spacing w:before="240" w:after="60" w:line="320" w:lineRule="exact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白酒中敌敌畏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的测定</w:t>
            </w:r>
          </w:p>
        </w:tc>
        <w:tc>
          <w:tcPr>
            <w:tcW w:w="2025" w:type="dxa"/>
            <w:vAlign w:val="center"/>
          </w:tcPr>
          <w:p w14:paraId="45655D17">
            <w:pPr>
              <w:spacing w:before="240" w:after="60" w:line="320" w:lineRule="exact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《广西食品污染物和有害因素风险监测工作手册》</w:t>
            </w:r>
          </w:p>
        </w:tc>
        <w:tc>
          <w:tcPr>
            <w:tcW w:w="1410" w:type="dxa"/>
            <w:vAlign w:val="center"/>
          </w:tcPr>
          <w:p w14:paraId="627118F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3892" w:type="dxa"/>
            <w:vMerge w:val="continue"/>
          </w:tcPr>
          <w:p w14:paraId="2C6EF3B9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ED1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34" w:type="dxa"/>
            <w:vAlign w:val="center"/>
          </w:tcPr>
          <w:p w14:paraId="4294862F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03" w:type="dxa"/>
            <w:vAlign w:val="center"/>
          </w:tcPr>
          <w:p w14:paraId="0FDC07F8">
            <w:pPr>
              <w:spacing w:before="240" w:after="60" w:line="320" w:lineRule="exact"/>
              <w:outlineLvl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蜡样芽胞杆菌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检测（平板计数法）</w:t>
            </w:r>
          </w:p>
        </w:tc>
        <w:tc>
          <w:tcPr>
            <w:tcW w:w="2025" w:type="dxa"/>
            <w:vAlign w:val="center"/>
          </w:tcPr>
          <w:p w14:paraId="62CE3A28">
            <w:pPr>
              <w:spacing w:before="240" w:after="60" w:line="32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GB 4789.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0" w:type="dxa"/>
            <w:vAlign w:val="center"/>
          </w:tcPr>
          <w:p w14:paraId="0B748825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3892" w:type="dxa"/>
            <w:vMerge w:val="continue"/>
          </w:tcPr>
          <w:p w14:paraId="248A30F6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417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534" w:type="dxa"/>
            <w:vAlign w:val="center"/>
          </w:tcPr>
          <w:p w14:paraId="40F0EFA4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03" w:type="dxa"/>
            <w:vAlign w:val="center"/>
          </w:tcPr>
          <w:p w14:paraId="1C451B6C">
            <w:pPr>
              <w:spacing w:before="240" w:after="60" w:line="320" w:lineRule="exact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食品中克罗诺杆菌定性检测</w:t>
            </w:r>
          </w:p>
        </w:tc>
        <w:tc>
          <w:tcPr>
            <w:tcW w:w="2025" w:type="dxa"/>
            <w:vAlign w:val="center"/>
          </w:tcPr>
          <w:p w14:paraId="5F2838C2">
            <w:pPr>
              <w:spacing w:before="240" w:after="60" w:line="32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GB 4789.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10" w:type="dxa"/>
            <w:vAlign w:val="center"/>
          </w:tcPr>
          <w:p w14:paraId="7A34E7C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3892" w:type="dxa"/>
            <w:vMerge w:val="continue"/>
          </w:tcPr>
          <w:p w14:paraId="2EDC75BA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58078534">
      <w:pPr>
        <w:widowControl/>
        <w:shd w:val="clear" w:color="auto" w:fill="FFFFFF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二、投送资料要求</w:t>
      </w:r>
    </w:p>
    <w:p w14:paraId="72268A60">
      <w:pPr>
        <w:widowControl/>
        <w:shd w:val="clear" w:color="auto" w:fill="FFFFFF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（一）需投送的资料</w:t>
      </w:r>
    </w:p>
    <w:p w14:paraId="106168E2">
      <w:pPr>
        <w:widowControl/>
        <w:shd w:val="clear" w:color="auto" w:fill="FFFFFF"/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1、报价表；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559"/>
        <w:gridCol w:w="2268"/>
        <w:gridCol w:w="2694"/>
      </w:tblGrid>
      <w:tr w14:paraId="6DB6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980D396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14:paraId="6C3762A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能力验证项目</w:t>
            </w:r>
          </w:p>
        </w:tc>
        <w:tc>
          <w:tcPr>
            <w:tcW w:w="1559" w:type="dxa"/>
          </w:tcPr>
          <w:p w14:paraId="79E0C11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参加考核单位数量</w:t>
            </w:r>
          </w:p>
        </w:tc>
        <w:tc>
          <w:tcPr>
            <w:tcW w:w="2268" w:type="dxa"/>
          </w:tcPr>
          <w:p w14:paraId="150F190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含税金额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/元</w:t>
            </w:r>
          </w:p>
        </w:tc>
        <w:tc>
          <w:tcPr>
            <w:tcW w:w="2694" w:type="dxa"/>
          </w:tcPr>
          <w:p w14:paraId="106DD81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提供的能力验证</w:t>
            </w:r>
          </w:p>
          <w:p w14:paraId="343CE15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服务内容</w:t>
            </w:r>
          </w:p>
        </w:tc>
      </w:tr>
      <w:tr w14:paraId="1F0A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E23291B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2AC20A51">
            <w:pPr>
              <w:spacing w:before="240" w:after="60" w:line="320" w:lineRule="exact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鱼肉中总汞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的测定</w:t>
            </w:r>
          </w:p>
        </w:tc>
        <w:tc>
          <w:tcPr>
            <w:tcW w:w="1559" w:type="dxa"/>
            <w:vAlign w:val="center"/>
          </w:tcPr>
          <w:p w14:paraId="57EB0BC2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2268" w:type="dxa"/>
          </w:tcPr>
          <w:p w14:paraId="39D7B8D5">
            <w:pPr>
              <w:spacing w:line="480" w:lineRule="auto"/>
              <w:rPr>
                <w:rFonts w:ascii="Calibri" w:hAnsi="Calibri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1DFC0899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B49D09">
            <w:pPr>
              <w:spacing w:line="320" w:lineRule="exact"/>
              <w:rPr>
                <w:rFonts w:ascii="Calibri" w:hAnsi="Calibri" w:eastAsia="宋体" w:cs="Arial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写明单位拟提供的服务内容，可包括其他增值服务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 w14:paraId="5AFC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6C3D1DF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123242F3">
            <w:pPr>
              <w:spacing w:before="240" w:after="60" w:line="320" w:lineRule="exact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白酒中敌敌畏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的测定</w:t>
            </w:r>
          </w:p>
        </w:tc>
        <w:tc>
          <w:tcPr>
            <w:tcW w:w="1559" w:type="dxa"/>
            <w:vAlign w:val="center"/>
          </w:tcPr>
          <w:p w14:paraId="7E30FA1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2268" w:type="dxa"/>
          </w:tcPr>
          <w:p w14:paraId="4E9DE26D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2EA2BB17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</w:tr>
      <w:tr w14:paraId="045D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20735D7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3FCBCE65">
            <w:pPr>
              <w:spacing w:before="240" w:after="60" w:line="320" w:lineRule="exact"/>
              <w:outlineLvl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食品中蜡样芽胞杆菌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平板计数法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 w14:paraId="494C95A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2268" w:type="dxa"/>
          </w:tcPr>
          <w:p w14:paraId="101C4BE1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631C90BF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</w:tr>
      <w:tr w14:paraId="16C1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F3D5EE9">
            <w:pPr>
              <w:spacing w:before="240" w:after="60"/>
              <w:jc w:val="center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31860B44">
            <w:pPr>
              <w:spacing w:before="240" w:after="60" w:line="320" w:lineRule="exact"/>
              <w:outlineLvl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食品中克罗诺杆菌定性检测</w:t>
            </w:r>
          </w:p>
        </w:tc>
        <w:tc>
          <w:tcPr>
            <w:tcW w:w="1559" w:type="dxa"/>
            <w:vAlign w:val="center"/>
          </w:tcPr>
          <w:p w14:paraId="387E48A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≤100家</w:t>
            </w:r>
          </w:p>
        </w:tc>
        <w:tc>
          <w:tcPr>
            <w:tcW w:w="2268" w:type="dxa"/>
          </w:tcPr>
          <w:p w14:paraId="74635680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2A5727F7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</w:tr>
      <w:tr w14:paraId="5FA4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  <w:vAlign w:val="center"/>
          </w:tcPr>
          <w:p w14:paraId="5311D426">
            <w:pPr>
              <w:spacing w:line="480" w:lineRule="auto"/>
              <w:jc w:val="center"/>
              <w:rPr>
                <w:rFonts w:ascii="Calibri" w:hAnsi="Calibri" w:eastAsia="宋体" w:cs="Arial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/元</w:t>
            </w:r>
          </w:p>
        </w:tc>
        <w:tc>
          <w:tcPr>
            <w:tcW w:w="2268" w:type="dxa"/>
          </w:tcPr>
          <w:p w14:paraId="5755C21B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</w:tcPr>
          <w:p w14:paraId="3D8338C0">
            <w:pPr>
              <w:spacing w:line="480" w:lineRule="auto"/>
              <w:rPr>
                <w:rFonts w:ascii="Calibri" w:hAnsi="Calibri" w:eastAsia="宋体" w:cs="Arial"/>
                <w:kern w:val="0"/>
                <w:sz w:val="24"/>
                <w:szCs w:val="24"/>
              </w:rPr>
            </w:pPr>
          </w:p>
        </w:tc>
      </w:tr>
    </w:tbl>
    <w:p w14:paraId="46653EB2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              联系人及联系电话：</w:t>
      </w:r>
    </w:p>
    <w:p w14:paraId="3D255EA9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2、提供的能力验证项目通过CNAS认可的需提供相关证明材料。</w:t>
      </w:r>
    </w:p>
    <w:p w14:paraId="0A42B807">
      <w:pPr>
        <w:widowControl/>
        <w:shd w:val="clear" w:color="auto" w:fill="FFFFFF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（二）资料投送方式</w:t>
      </w:r>
    </w:p>
    <w:p w14:paraId="45D519F7">
      <w:pPr>
        <w:widowControl/>
        <w:shd w:val="clear" w:color="auto" w:fill="FFFFFF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不接受现场递交资料，所有资料加盖公章后以PDF文件方式发送至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gxcdczgk</w:t>
      </w:r>
      <w:r>
        <w:rPr>
          <w:rFonts w:hint="eastAsia" w:ascii="仿宋_GB2312" w:hAnsi="仿宋_GB2312" w:eastAsia="仿宋_GB2312" w:cs="仿宋_GB2312"/>
          <w:sz w:val="32"/>
          <w:szCs w:val="32"/>
        </w:rPr>
        <w:t>@wsjkw.gxzf.gov.cn邮箱。</w:t>
      </w:r>
    </w:p>
    <w:p w14:paraId="790A3C81">
      <w:pPr>
        <w:widowControl/>
        <w:shd w:val="clear" w:color="auto" w:fill="FFFFFF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联系人电话：卢老师，0771-2518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4602DD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截止日期：202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日（以邮件发送时间为准）。</w:t>
      </w:r>
    </w:p>
    <w:p w14:paraId="75951DCC">
      <w:pPr>
        <w:spacing w:before="240" w:after="60"/>
        <w:jc w:val="center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Cambria" w:hAnsi="Cambria" w:eastAsia="宋体" w:cs="Arial"/>
          <w:b/>
          <w:bCs/>
          <w:sz w:val="32"/>
          <w:szCs w:val="32"/>
        </w:rPr>
        <w:t xml:space="preserve">    </w:t>
      </w:r>
      <w:r>
        <w:rPr>
          <w:rFonts w:hint="eastAsia" w:ascii="Cambria" w:hAnsi="Cambria" w:eastAsia="宋体" w:cs="Arial"/>
          <w:bCs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广西壮族自治区疾病预防控制中心</w:t>
      </w:r>
    </w:p>
    <w:p w14:paraId="6A6C4763"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even"/>
          <w:pgSz w:w="11907" w:h="16840"/>
          <w:pgMar w:top="1247" w:right="1191" w:bottom="1134" w:left="124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8CF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E9C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01CE8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01CE8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zhjNWRiZTE4YjI0ZDRhZmFjZGRkM2FiOTM3MGIifQ=="/>
  </w:docVars>
  <w:rsids>
    <w:rsidRoot w:val="00EB7988"/>
    <w:rsid w:val="00003F91"/>
    <w:rsid w:val="00053764"/>
    <w:rsid w:val="00063E8D"/>
    <w:rsid w:val="00083A28"/>
    <w:rsid w:val="002D2FBD"/>
    <w:rsid w:val="002F66CA"/>
    <w:rsid w:val="003B148C"/>
    <w:rsid w:val="00422513"/>
    <w:rsid w:val="005265C9"/>
    <w:rsid w:val="0057381E"/>
    <w:rsid w:val="006C4D83"/>
    <w:rsid w:val="007159D9"/>
    <w:rsid w:val="00792126"/>
    <w:rsid w:val="00AA4FB0"/>
    <w:rsid w:val="00AB0FE4"/>
    <w:rsid w:val="00AF792F"/>
    <w:rsid w:val="00BD3AEC"/>
    <w:rsid w:val="00BE7C7B"/>
    <w:rsid w:val="00C51F2F"/>
    <w:rsid w:val="00D57C7E"/>
    <w:rsid w:val="00D6614C"/>
    <w:rsid w:val="00E83594"/>
    <w:rsid w:val="00EB7988"/>
    <w:rsid w:val="00F243E7"/>
    <w:rsid w:val="048673C9"/>
    <w:rsid w:val="08B93C72"/>
    <w:rsid w:val="0D620389"/>
    <w:rsid w:val="103F5AB4"/>
    <w:rsid w:val="228A46CD"/>
    <w:rsid w:val="270606F2"/>
    <w:rsid w:val="2F516DA4"/>
    <w:rsid w:val="2FE42A4D"/>
    <w:rsid w:val="324000E6"/>
    <w:rsid w:val="348C5F98"/>
    <w:rsid w:val="35664FA3"/>
    <w:rsid w:val="3A823356"/>
    <w:rsid w:val="470A6CAD"/>
    <w:rsid w:val="4FF67DA9"/>
    <w:rsid w:val="505F1978"/>
    <w:rsid w:val="521001B5"/>
    <w:rsid w:val="684E77D6"/>
    <w:rsid w:val="6A4D1B0E"/>
    <w:rsid w:val="6B247468"/>
    <w:rsid w:val="6DE05C3B"/>
    <w:rsid w:val="6F397CCC"/>
    <w:rsid w:val="703B391C"/>
    <w:rsid w:val="712A5284"/>
    <w:rsid w:val="73E32D92"/>
    <w:rsid w:val="75C633EB"/>
    <w:rsid w:val="799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3</Pages>
  <Words>850</Words>
  <Characters>956</Characters>
  <Lines>7</Lines>
  <Paragraphs>1</Paragraphs>
  <TotalTime>0</TotalTime>
  <ScaleCrop>false</ScaleCrop>
  <LinksUpToDate>false</LinksUpToDate>
  <CharactersWithSpaces>1027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2023-02-28T07:34:00Z</dcterms:created>
  <dc:creator>dell</dc:creator>
  <cp:lastModifiedBy>化童</cp:lastModifiedBy>
  <cp:lastPrinted>2022-05-24T02:25:00Z</cp:lastPrinted>
  <dcterms:modified xsi:type="dcterms:W3CDTF">2024-12-12T02:50:32Z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F2778FAB12EF443C834FC09AF93EFB44_13</vt:lpwstr>
  </property>
</Properties>
</file>