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jc w:val="left"/>
        <w:textAlignment w:val="auto"/>
        <w:rPr>
          <w:rFonts w:hint="eastAsia" w:asciiTheme="majorEastAsia" w:hAnsiTheme="majorEastAsia" w:eastAsiaTheme="majorEastAsia"/>
          <w:b w:val="0"/>
          <w:bCs/>
          <w:color w:val="auto"/>
          <w:sz w:val="28"/>
          <w:szCs w:val="28"/>
          <w:lang w:val="en-US" w:eastAsia="zh-CN"/>
        </w:rPr>
      </w:pPr>
      <w:r>
        <w:rPr>
          <w:rFonts w:hint="eastAsia" w:asciiTheme="majorEastAsia" w:hAnsiTheme="majorEastAsia" w:eastAsiaTheme="majorEastAsia"/>
          <w:b w:val="0"/>
          <w:bCs/>
          <w:color w:val="auto"/>
          <w:sz w:val="28"/>
          <w:szCs w:val="28"/>
          <w:lang w:val="en-US" w:eastAsia="zh-CN"/>
        </w:rPr>
        <w:t>附件</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b/>
          <w:color w:val="auto"/>
          <w:sz w:val="44"/>
          <w:szCs w:val="44"/>
        </w:rPr>
      </w:pPr>
      <w:r>
        <w:rPr>
          <w:rFonts w:hint="eastAsia" w:asciiTheme="majorEastAsia" w:hAnsiTheme="majorEastAsia" w:eastAsiaTheme="majorEastAsia"/>
          <w:b/>
          <w:color w:val="auto"/>
          <w:sz w:val="44"/>
          <w:szCs w:val="44"/>
        </w:rPr>
        <w:t>BSL-3实验室运行</w:t>
      </w:r>
      <w:r>
        <w:rPr>
          <w:rFonts w:hint="eastAsia" w:asciiTheme="majorEastAsia" w:hAnsiTheme="majorEastAsia" w:eastAsiaTheme="majorEastAsia"/>
          <w:b/>
          <w:color w:val="auto"/>
          <w:sz w:val="44"/>
          <w:szCs w:val="44"/>
          <w:lang w:val="en-US" w:eastAsia="zh-CN"/>
        </w:rPr>
        <w:t>维保</w:t>
      </w:r>
      <w:r>
        <w:rPr>
          <w:rFonts w:hint="eastAsia" w:asciiTheme="majorEastAsia" w:hAnsiTheme="majorEastAsia" w:eastAsiaTheme="majorEastAsia"/>
          <w:b/>
          <w:color w:val="auto"/>
          <w:sz w:val="44"/>
          <w:szCs w:val="44"/>
        </w:rPr>
        <w:t>服务项目技术需求</w:t>
      </w:r>
    </w:p>
    <w:p>
      <w:pPr>
        <w:keepNext w:val="0"/>
        <w:keepLines w:val="0"/>
        <w:pageBreakBefore w:val="0"/>
        <w:kinsoku/>
        <w:wordWrap/>
        <w:overflowPunct/>
        <w:topLinePunct w:val="0"/>
        <w:autoSpaceDE/>
        <w:autoSpaceDN/>
        <w:bidi w:val="0"/>
        <w:adjustRightInd/>
        <w:spacing w:line="360" w:lineRule="auto"/>
        <w:ind w:firstLine="964" w:firstLineChars="200"/>
        <w:jc w:val="center"/>
        <w:textAlignment w:val="auto"/>
        <w:rPr>
          <w:rFonts w:hint="eastAsia" w:asciiTheme="majorEastAsia" w:hAnsiTheme="majorEastAsia" w:eastAsiaTheme="majorEastAsia"/>
          <w:b/>
          <w:color w:val="auto"/>
          <w:sz w:val="48"/>
          <w:szCs w:val="4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一、项目名称：广西壮族自治区疾病预防控制中心</w:t>
      </w:r>
      <w:bookmarkStart w:id="0" w:name="_GoBack"/>
      <w:r>
        <w:rPr>
          <w:rFonts w:hint="eastAsia" w:asciiTheme="majorEastAsia" w:hAnsiTheme="majorEastAsia" w:eastAsiaTheme="majorEastAsia"/>
          <w:b/>
          <w:bCs/>
          <w:color w:val="auto"/>
          <w:sz w:val="24"/>
          <w:szCs w:val="24"/>
        </w:rPr>
        <w:t>生物安全三级（</w:t>
      </w:r>
      <w:bookmarkEnd w:id="0"/>
      <w:r>
        <w:rPr>
          <w:rFonts w:hint="eastAsia" w:asciiTheme="majorEastAsia" w:hAnsiTheme="majorEastAsia" w:eastAsiaTheme="majorEastAsia"/>
          <w:b/>
          <w:bCs/>
          <w:color w:val="auto"/>
          <w:sz w:val="24"/>
          <w:szCs w:val="24"/>
        </w:rPr>
        <w:t>BSL-3）实验室运行</w:t>
      </w:r>
      <w:r>
        <w:rPr>
          <w:rFonts w:hint="eastAsia" w:asciiTheme="majorEastAsia" w:hAnsiTheme="majorEastAsia" w:eastAsiaTheme="majorEastAsia"/>
          <w:b/>
          <w:bCs/>
          <w:color w:val="auto"/>
          <w:sz w:val="24"/>
          <w:szCs w:val="24"/>
          <w:lang w:val="en-US" w:eastAsia="zh-CN"/>
        </w:rPr>
        <w:t>维保</w:t>
      </w:r>
      <w:r>
        <w:rPr>
          <w:rFonts w:hint="eastAsia" w:asciiTheme="majorEastAsia" w:hAnsiTheme="majorEastAsia" w:eastAsiaTheme="majorEastAsia"/>
          <w:b/>
          <w:bCs/>
          <w:color w:val="auto"/>
          <w:sz w:val="24"/>
          <w:szCs w:val="24"/>
        </w:rPr>
        <w:t>服务项目</w:t>
      </w:r>
    </w:p>
    <w:tbl>
      <w:tblPr>
        <w:tblStyle w:val="4"/>
        <w:tblpPr w:leftFromText="180" w:rightFromText="180" w:vertAnchor="text" w:horzAnchor="page" w:tblpXSpec="center" w:tblpY="408"/>
        <w:tblOverlap w:val="never"/>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4355"/>
        <w:gridCol w:w="989"/>
        <w:gridCol w:w="1108"/>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030" w:type="dxa"/>
            <w:vAlign w:val="center"/>
          </w:tcPr>
          <w:p>
            <w:pPr>
              <w:keepNext w:val="0"/>
              <w:keepLines w:val="0"/>
              <w:pageBreakBefore w:val="0"/>
              <w:kinsoku/>
              <w:wordWrap/>
              <w:overflowPunct/>
              <w:topLinePunct w:val="0"/>
              <w:autoSpaceDE/>
              <w:autoSpaceDN/>
              <w:bidi w:val="0"/>
              <w:adjustRightInd/>
              <w:spacing w:line="360" w:lineRule="auto"/>
              <w:ind w:firstLine="422" w:firstLineChars="200"/>
              <w:jc w:val="both"/>
              <w:textAlignment w:val="auto"/>
              <w:rPr>
                <w:rFonts w:ascii="宋体" w:hAnsi="宋体" w:eastAsia="宋体" w:cs="Times New Roman"/>
                <w:color w:val="auto"/>
                <w:sz w:val="21"/>
                <w:szCs w:val="21"/>
              </w:rPr>
            </w:pPr>
            <w:r>
              <w:rPr>
                <w:rFonts w:hint="eastAsia" w:ascii="宋体" w:hAnsi="宋体" w:eastAsia="宋体" w:cs="Times New Roman"/>
                <w:b/>
                <w:color w:val="auto"/>
                <w:sz w:val="21"/>
                <w:szCs w:val="21"/>
              </w:rPr>
              <w:t>服务名称</w:t>
            </w:r>
          </w:p>
        </w:tc>
        <w:tc>
          <w:tcPr>
            <w:tcW w:w="4355"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Times New Roman"/>
                <w:b/>
                <w:color w:val="auto"/>
                <w:sz w:val="21"/>
                <w:szCs w:val="21"/>
                <w:lang w:val="en-US" w:eastAsia="zh-CN"/>
              </w:rPr>
            </w:pPr>
            <w:r>
              <w:rPr>
                <w:rFonts w:hint="eastAsia" w:ascii="宋体" w:hAnsi="宋体" w:eastAsia="宋体" w:cs="Times New Roman"/>
                <w:b/>
                <w:color w:val="auto"/>
                <w:sz w:val="21"/>
                <w:szCs w:val="21"/>
                <w:lang w:val="en-US" w:eastAsia="zh-CN"/>
              </w:rPr>
              <w:t>服务内容</w:t>
            </w:r>
          </w:p>
        </w:tc>
        <w:tc>
          <w:tcPr>
            <w:tcW w:w="989"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eastAsia="宋体" w:cs="Times New Roman"/>
                <w:b/>
                <w:color w:val="auto"/>
                <w:sz w:val="21"/>
                <w:szCs w:val="21"/>
              </w:rPr>
            </w:pPr>
            <w:r>
              <w:rPr>
                <w:rFonts w:hint="eastAsia" w:ascii="宋体" w:hAnsi="宋体" w:eastAsia="宋体" w:cs="Times New Roman"/>
                <w:b/>
                <w:color w:val="auto"/>
                <w:sz w:val="21"/>
                <w:szCs w:val="21"/>
              </w:rPr>
              <w:t>用途</w:t>
            </w:r>
          </w:p>
        </w:tc>
        <w:tc>
          <w:tcPr>
            <w:tcW w:w="1108" w:type="dxa"/>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ascii="宋体" w:hAnsi="宋体" w:eastAsia="宋体" w:cs="Times New Roman"/>
                <w:b/>
                <w:color w:val="auto"/>
                <w:sz w:val="21"/>
                <w:szCs w:val="21"/>
              </w:rPr>
            </w:pPr>
            <w:r>
              <w:rPr>
                <w:rFonts w:hint="eastAsia" w:ascii="宋体" w:hAnsi="宋体" w:eastAsia="宋体" w:cs="Times New Roman"/>
                <w:b/>
                <w:color w:val="auto"/>
                <w:sz w:val="21"/>
                <w:szCs w:val="21"/>
              </w:rPr>
              <w:t>数量（套）</w:t>
            </w:r>
          </w:p>
        </w:tc>
        <w:tc>
          <w:tcPr>
            <w:tcW w:w="1356" w:type="dxa"/>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ascii="宋体" w:hAnsi="宋体" w:eastAsia="宋体" w:cs="Times New Roman"/>
                <w:b/>
                <w:color w:val="auto"/>
                <w:sz w:val="21"/>
                <w:szCs w:val="21"/>
              </w:rPr>
            </w:pPr>
            <w:r>
              <w:rPr>
                <w:rFonts w:hint="eastAsia" w:ascii="宋体" w:hAnsi="宋体" w:eastAsia="宋体" w:cs="Times New Roman"/>
                <w:b/>
                <w:color w:val="auto"/>
                <w:sz w:val="21"/>
                <w:szCs w:val="21"/>
              </w:rPr>
              <w:t>服务期（年）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2030"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rPr>
              <w:t>生物安全三级（BSL-3）实验室运行</w:t>
            </w:r>
            <w:r>
              <w:rPr>
                <w:rFonts w:hint="eastAsia" w:ascii="宋体" w:hAnsi="宋体" w:eastAsia="宋体" w:cs="Times New Roman"/>
                <w:color w:val="auto"/>
                <w:sz w:val="21"/>
                <w:szCs w:val="21"/>
                <w:lang w:val="en-US" w:eastAsia="zh-CN"/>
              </w:rPr>
              <w:t>维保</w:t>
            </w:r>
            <w:r>
              <w:rPr>
                <w:rFonts w:hint="eastAsia" w:ascii="宋体" w:hAnsi="宋体" w:eastAsia="宋体" w:cs="Times New Roman"/>
                <w:color w:val="auto"/>
                <w:sz w:val="21"/>
                <w:szCs w:val="21"/>
              </w:rPr>
              <w:t>服务</w:t>
            </w:r>
          </w:p>
        </w:tc>
        <w:tc>
          <w:tcPr>
            <w:tcW w:w="4355" w:type="dxa"/>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Calibri" w:eastAsia="宋体" w:cs="宋体"/>
                <w:color w:val="auto"/>
                <w:kern w:val="0"/>
                <w:sz w:val="21"/>
                <w:szCs w:val="21"/>
                <w:lang w:eastAsia="zh-CN"/>
              </w:rPr>
            </w:pPr>
            <w:r>
              <w:rPr>
                <w:rFonts w:hint="eastAsia" w:ascii="宋体" w:hAnsi="Calibri" w:eastAsia="宋体" w:cs="宋体"/>
                <w:color w:val="auto"/>
                <w:kern w:val="0"/>
                <w:sz w:val="21"/>
                <w:szCs w:val="21"/>
                <w:lang w:val="en-US" w:eastAsia="zh-CN"/>
              </w:rPr>
              <w:t>定期对</w:t>
            </w:r>
            <w:r>
              <w:rPr>
                <w:rFonts w:hint="eastAsia" w:ascii="宋体" w:hAnsi="Calibri" w:eastAsia="宋体" w:cs="宋体"/>
                <w:color w:val="auto"/>
                <w:kern w:val="0"/>
                <w:sz w:val="21"/>
                <w:szCs w:val="21"/>
              </w:rPr>
              <w:t>实验室围护结构</w:t>
            </w:r>
            <w:r>
              <w:rPr>
                <w:rFonts w:hint="eastAsia" w:ascii="宋体" w:hAnsi="Calibri" w:eastAsia="宋体" w:cs="宋体"/>
                <w:color w:val="auto"/>
                <w:kern w:val="0"/>
                <w:sz w:val="21"/>
                <w:szCs w:val="21"/>
                <w:lang w:eastAsia="zh-CN"/>
              </w:rPr>
              <w:t>，</w:t>
            </w:r>
            <w:r>
              <w:rPr>
                <w:rFonts w:hint="eastAsia" w:ascii="宋体" w:hAnsi="Calibri" w:eastAsia="宋体" w:cs="宋体"/>
                <w:color w:val="auto"/>
                <w:kern w:val="0"/>
                <w:sz w:val="21"/>
                <w:szCs w:val="21"/>
                <w:lang w:val="en-US" w:eastAsia="zh-CN"/>
              </w:rPr>
              <w:t>送</w:t>
            </w:r>
            <w:r>
              <w:rPr>
                <w:rFonts w:hint="eastAsia" w:ascii="宋体" w:hAnsi="Calibri" w:eastAsia="宋体" w:cs="宋体"/>
                <w:color w:val="auto"/>
                <w:kern w:val="0"/>
                <w:sz w:val="21"/>
                <w:szCs w:val="21"/>
              </w:rPr>
              <w:t>排风系统</w:t>
            </w:r>
            <w:r>
              <w:rPr>
                <w:rFonts w:hint="eastAsia" w:ascii="宋体" w:hAnsi="Calibri" w:eastAsia="宋体" w:cs="宋体"/>
                <w:color w:val="auto"/>
                <w:kern w:val="0"/>
                <w:sz w:val="21"/>
                <w:szCs w:val="21"/>
                <w:lang w:eastAsia="zh-CN"/>
              </w:rPr>
              <w:t>，</w:t>
            </w:r>
            <w:r>
              <w:rPr>
                <w:rFonts w:hint="eastAsia" w:ascii="宋体" w:hAnsi="Calibri" w:eastAsia="宋体" w:cs="宋体"/>
                <w:color w:val="auto"/>
                <w:kern w:val="0"/>
                <w:sz w:val="21"/>
                <w:szCs w:val="21"/>
              </w:rPr>
              <w:t>给、排水和供气系统</w:t>
            </w:r>
            <w:r>
              <w:rPr>
                <w:rFonts w:hint="eastAsia" w:ascii="宋体" w:hAnsi="Calibri" w:eastAsia="宋体" w:cs="宋体"/>
                <w:color w:val="auto"/>
                <w:kern w:val="0"/>
                <w:sz w:val="21"/>
                <w:szCs w:val="21"/>
                <w:lang w:eastAsia="zh-CN"/>
              </w:rPr>
              <w:t>，</w:t>
            </w:r>
            <w:r>
              <w:rPr>
                <w:rFonts w:hint="eastAsia" w:ascii="宋体" w:hAnsi="Calibri" w:eastAsia="宋体" w:cs="宋体"/>
                <w:color w:val="auto"/>
                <w:kern w:val="0"/>
                <w:sz w:val="21"/>
                <w:szCs w:val="21"/>
              </w:rPr>
              <w:t>电力系统</w:t>
            </w:r>
            <w:r>
              <w:rPr>
                <w:rFonts w:hint="eastAsia" w:ascii="宋体" w:hAnsi="Calibri" w:eastAsia="宋体" w:cs="宋体"/>
                <w:color w:val="auto"/>
                <w:kern w:val="0"/>
                <w:sz w:val="21"/>
                <w:szCs w:val="21"/>
                <w:lang w:eastAsia="zh-CN"/>
              </w:rPr>
              <w:t>，</w:t>
            </w:r>
            <w:r>
              <w:rPr>
                <w:rFonts w:hint="eastAsia" w:ascii="宋体" w:hAnsi="Calibri" w:eastAsia="宋体" w:cs="宋体"/>
                <w:color w:val="auto"/>
                <w:kern w:val="0"/>
                <w:sz w:val="21"/>
                <w:szCs w:val="21"/>
              </w:rPr>
              <w:t>弱电系统</w:t>
            </w:r>
            <w:r>
              <w:rPr>
                <w:rFonts w:hint="eastAsia" w:ascii="宋体" w:hAnsi="Calibri" w:eastAsia="宋体" w:cs="宋体"/>
                <w:color w:val="auto"/>
                <w:kern w:val="0"/>
                <w:sz w:val="21"/>
                <w:szCs w:val="21"/>
                <w:lang w:eastAsia="zh-CN"/>
              </w:rPr>
              <w:t>，</w:t>
            </w:r>
            <w:r>
              <w:rPr>
                <w:rFonts w:hint="eastAsia" w:ascii="宋体" w:hAnsi="Calibri" w:eastAsia="宋体" w:cs="宋体"/>
                <w:color w:val="auto"/>
                <w:kern w:val="0"/>
                <w:sz w:val="21"/>
                <w:szCs w:val="21"/>
              </w:rPr>
              <w:t>自控、监控与报警系统</w:t>
            </w:r>
            <w:r>
              <w:rPr>
                <w:rFonts w:hint="eastAsia" w:ascii="宋体" w:hAnsi="Calibri" w:eastAsia="宋体" w:cs="宋体"/>
                <w:color w:val="auto"/>
                <w:kern w:val="0"/>
                <w:sz w:val="21"/>
                <w:szCs w:val="21"/>
                <w:lang w:eastAsia="zh-CN"/>
              </w:rPr>
              <w:t>，</w:t>
            </w:r>
            <w:r>
              <w:rPr>
                <w:rFonts w:hint="eastAsia" w:ascii="宋体" w:hAnsi="Calibri" w:eastAsia="宋体" w:cs="宋体"/>
                <w:color w:val="auto"/>
                <w:kern w:val="0"/>
                <w:sz w:val="21"/>
                <w:szCs w:val="21"/>
                <w:lang w:val="en-US" w:eastAsia="zh-CN"/>
              </w:rPr>
              <w:t>以及关键防护设备等进行</w:t>
            </w:r>
            <w:r>
              <w:rPr>
                <w:rFonts w:hint="eastAsia" w:ascii="宋体" w:hAnsi="Calibri" w:eastAsia="宋体" w:cs="宋体"/>
                <w:color w:val="auto"/>
                <w:kern w:val="0"/>
                <w:sz w:val="21"/>
                <w:szCs w:val="21"/>
              </w:rPr>
              <w:t>维护</w:t>
            </w:r>
            <w:r>
              <w:rPr>
                <w:rFonts w:hint="eastAsia" w:ascii="宋体" w:hAnsi="Calibri" w:eastAsia="宋体" w:cs="宋体"/>
                <w:color w:val="auto"/>
                <w:kern w:val="0"/>
                <w:sz w:val="21"/>
                <w:szCs w:val="21"/>
                <w:lang w:eastAsia="zh-CN"/>
              </w:rPr>
              <w:t>，</w:t>
            </w:r>
            <w:r>
              <w:rPr>
                <w:rFonts w:hint="eastAsia" w:ascii="宋体" w:hAnsi="Calibri" w:eastAsia="宋体" w:cs="宋体"/>
                <w:color w:val="auto"/>
                <w:kern w:val="0"/>
                <w:sz w:val="21"/>
                <w:szCs w:val="21"/>
                <w:lang w:val="en-US" w:eastAsia="zh-CN"/>
              </w:rPr>
              <w:t>以保障实验室运行满足</w:t>
            </w:r>
            <w:r>
              <w:rPr>
                <w:rFonts w:hint="eastAsia" w:ascii="宋体" w:hAnsi="Calibri" w:eastAsia="宋体" w:cs="宋体"/>
                <w:color w:val="auto"/>
                <w:kern w:val="0"/>
                <w:sz w:val="21"/>
                <w:szCs w:val="21"/>
                <w:lang w:eastAsia="zh-CN"/>
              </w:rPr>
              <w:t>《生物安全实验室建筑技术规范》（GB 50346-2011）、《实验室生物安全通用要求》（GB19489-2008）</w:t>
            </w:r>
            <w:r>
              <w:rPr>
                <w:rFonts w:hint="eastAsia" w:ascii="宋体" w:hAnsi="Calibri" w:eastAsia="宋体" w:cs="宋体"/>
                <w:color w:val="auto"/>
                <w:kern w:val="0"/>
                <w:sz w:val="21"/>
                <w:szCs w:val="21"/>
                <w:lang w:val="en-US" w:eastAsia="zh-CN"/>
              </w:rPr>
              <w:t>等标准和</w:t>
            </w:r>
            <w:r>
              <w:rPr>
                <w:rFonts w:hint="eastAsia" w:ascii="宋体" w:hAnsi="Calibri" w:eastAsia="宋体" w:cs="宋体"/>
                <w:color w:val="auto"/>
                <w:kern w:val="0"/>
                <w:sz w:val="21"/>
                <w:szCs w:val="21"/>
                <w:lang w:eastAsia="zh-CN"/>
              </w:rPr>
              <w:t>CNAS评审要求。</w:t>
            </w:r>
          </w:p>
        </w:tc>
        <w:tc>
          <w:tcPr>
            <w:tcW w:w="989"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rPr>
              <w:t>运行维护维修</w:t>
            </w:r>
          </w:p>
        </w:tc>
        <w:tc>
          <w:tcPr>
            <w:tcW w:w="1108" w:type="dxa"/>
            <w:vAlign w:val="center"/>
          </w:tcPr>
          <w:p>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56" w:type="dxa"/>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1年</w:t>
            </w:r>
          </w:p>
          <w:p>
            <w:pPr>
              <w:keepNext w:val="0"/>
              <w:keepLines w:val="0"/>
              <w:pageBreakBefore w:val="0"/>
              <w:kinsoku/>
              <w:wordWrap/>
              <w:overflowPunct/>
              <w:topLinePunct w:val="0"/>
              <w:autoSpaceDE/>
              <w:autoSpaceDN/>
              <w:bidi w:val="0"/>
              <w:adjustRightInd/>
              <w:spacing w:line="360" w:lineRule="auto"/>
              <w:jc w:val="both"/>
              <w:textAlignment w:val="auto"/>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（2026年3月1日至2027年2月28日）</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二、维保方在合同期内对下列设施</w:t>
      </w:r>
      <w:r>
        <w:rPr>
          <w:rFonts w:hint="eastAsia" w:asciiTheme="majorEastAsia" w:hAnsiTheme="majorEastAsia" w:eastAsiaTheme="majorEastAsia"/>
          <w:b/>
          <w:bCs/>
          <w:color w:val="auto"/>
          <w:sz w:val="24"/>
          <w:szCs w:val="24"/>
          <w:lang w:val="en-US" w:eastAsia="zh-CN"/>
        </w:rPr>
        <w:t>设备</w:t>
      </w:r>
      <w:r>
        <w:rPr>
          <w:rFonts w:hint="eastAsia" w:asciiTheme="majorEastAsia" w:hAnsiTheme="majorEastAsia" w:eastAsiaTheme="majorEastAsia"/>
          <w:b/>
          <w:bCs/>
          <w:color w:val="auto"/>
          <w:sz w:val="24"/>
          <w:szCs w:val="24"/>
        </w:rPr>
        <w:t>进行巡查，发现问题及时沟通，确定维修事宜。</w:t>
      </w:r>
    </w:p>
    <w:tbl>
      <w:tblPr>
        <w:tblStyle w:val="4"/>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56"/>
        <w:gridCol w:w="1615"/>
        <w:gridCol w:w="660"/>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cs="宋体" w:asciiTheme="minorEastAsia" w:hAnsiTheme="minorEastAsia"/>
                <w:color w:val="auto"/>
                <w:kern w:val="0"/>
                <w:sz w:val="21"/>
                <w:szCs w:val="21"/>
              </w:rPr>
            </w:pPr>
            <w:r>
              <w:rPr>
                <w:rFonts w:hint="eastAsia" w:cs="宋体" w:asciiTheme="minorEastAsia" w:hAnsiTheme="minorEastAsia"/>
                <w:b/>
                <w:color w:val="auto"/>
                <w:kern w:val="0"/>
                <w:sz w:val="21"/>
                <w:szCs w:val="21"/>
              </w:rPr>
              <w:t>序号</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b/>
                <w:bCs w:val="0"/>
                <w:color w:val="auto"/>
                <w:kern w:val="0"/>
                <w:sz w:val="21"/>
                <w:szCs w:val="21"/>
                <w:lang w:val="en-US" w:eastAsia="zh-CN"/>
              </w:rPr>
            </w:pPr>
            <w:r>
              <w:rPr>
                <w:rFonts w:hint="eastAsia" w:cs="宋体" w:asciiTheme="minorEastAsia" w:hAnsiTheme="minorEastAsia"/>
                <w:b/>
                <w:bCs w:val="0"/>
                <w:color w:val="auto"/>
                <w:kern w:val="0"/>
                <w:sz w:val="21"/>
                <w:szCs w:val="21"/>
                <w:lang w:val="en-US" w:eastAsia="zh-CN"/>
              </w:rPr>
              <w:t>设施设备名称</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b/>
                <w:bCs w:val="0"/>
                <w:color w:val="auto"/>
                <w:kern w:val="0"/>
                <w:sz w:val="21"/>
                <w:szCs w:val="21"/>
              </w:rPr>
            </w:pPr>
            <w:r>
              <w:rPr>
                <w:rFonts w:hint="eastAsia" w:cs="宋体" w:asciiTheme="minorEastAsia" w:hAnsiTheme="minorEastAsia"/>
                <w:b/>
                <w:bCs w:val="0"/>
                <w:color w:val="auto"/>
                <w:kern w:val="0"/>
                <w:sz w:val="21"/>
                <w:szCs w:val="21"/>
              </w:rPr>
              <w:t>数量</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b/>
                <w:color w:val="auto"/>
                <w:kern w:val="0"/>
                <w:sz w:val="21"/>
                <w:szCs w:val="21"/>
              </w:rPr>
              <w:t>维保内容及技术要求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cs="宋体" w:asciiTheme="minorEastAsia" w:hAnsiTheme="minorEastAsia"/>
                <w:b/>
                <w:color w:val="auto"/>
                <w:kern w:val="0"/>
                <w:sz w:val="21"/>
                <w:szCs w:val="21"/>
              </w:rPr>
            </w:pPr>
            <w:r>
              <w:rPr>
                <w:rFonts w:hint="eastAsia" w:cs="宋体" w:asciiTheme="minorEastAsia" w:hAnsiTheme="minorEastAsia"/>
                <w:b/>
                <w:color w:val="auto"/>
                <w:kern w:val="0"/>
                <w:sz w:val="21"/>
                <w:szCs w:val="21"/>
              </w:rPr>
              <w:t>一、服务需求一览表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cs="宋体" w:asciiTheme="minorEastAsia" w:hAnsiTheme="minorEastAsia"/>
                <w:b/>
                <w:color w:val="auto"/>
                <w:kern w:val="0"/>
                <w:sz w:val="21"/>
                <w:szCs w:val="21"/>
              </w:rPr>
            </w:pPr>
            <w:r>
              <w:rPr>
                <w:rFonts w:hint="eastAsia" w:cs="宋体" w:asciiTheme="minorEastAsia" w:hAnsiTheme="minorEastAsia"/>
                <w:b/>
                <w:bCs/>
                <w:color w:val="auto"/>
                <w:kern w:val="0"/>
                <w:sz w:val="21"/>
                <w:szCs w:val="21"/>
              </w:rPr>
              <w:t>（一）实验室送风系统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Cs/>
                <w:color w:val="auto"/>
                <w:kern w:val="0"/>
                <w:sz w:val="21"/>
                <w:szCs w:val="21"/>
              </w:rPr>
            </w:pPr>
            <w:r>
              <w:rPr>
                <w:rFonts w:hint="eastAsia" w:cs="宋体" w:asciiTheme="minorEastAsia" w:hAnsiTheme="minorEastAsia"/>
                <w:bCs/>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新风入口初效过滤器</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r>
              <w:rPr>
                <w:rFonts w:hint="eastAsia" w:cs="宋体" w:asciiTheme="minorEastAsia" w:hAnsiTheme="minorEastAsia"/>
                <w:color w:val="auto"/>
                <w:kern w:val="0"/>
                <w:sz w:val="21"/>
                <w:szCs w:val="21"/>
                <w:lang w:val="en-US" w:eastAsia="zh-CN"/>
              </w:rPr>
              <w:t>拆除、</w:t>
            </w:r>
            <w:r>
              <w:rPr>
                <w:rFonts w:hint="eastAsia" w:cs="宋体" w:asciiTheme="minorEastAsia" w:hAnsiTheme="minorEastAsia"/>
                <w:color w:val="auto"/>
                <w:kern w:val="0"/>
                <w:sz w:val="21"/>
                <w:szCs w:val="21"/>
              </w:rPr>
              <w:t>更换</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调试</w:t>
            </w:r>
            <w:r>
              <w:rPr>
                <w:rFonts w:hint="eastAsia" w:cs="宋体" w:asciiTheme="minorEastAsia" w:hAnsiTheme="minorEastAsia"/>
                <w:color w:val="auto"/>
                <w:kern w:val="0"/>
                <w:sz w:val="21"/>
                <w:szCs w:val="21"/>
              </w:rPr>
              <w:t>初效过滤器（半年</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次，出现严重缺陷时随时更换）。</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（2）对室内、外送风管道检查并维护，确保保温层无脱落，进户管道周边无漏点，减震木条等完好（每</w:t>
            </w:r>
            <w:r>
              <w:rPr>
                <w:rFonts w:hint="eastAsia" w:cs="宋体" w:asciiTheme="minorEastAsia" w:hAnsiTheme="minorEastAsia"/>
                <w:color w:val="auto"/>
                <w:kern w:val="0"/>
                <w:sz w:val="21"/>
                <w:szCs w:val="21"/>
                <w:lang w:val="en-US" w:eastAsia="zh-CN"/>
              </w:rPr>
              <w:t>季度1</w:t>
            </w:r>
            <w:r>
              <w:rPr>
                <w:rFonts w:hint="eastAsia" w:cs="宋体" w:asciiTheme="minorEastAsia" w:hAnsiTheme="minorEastAsia"/>
                <w:color w:val="auto"/>
                <w:kern w:val="0"/>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（3）新风管道维护：清理、擦洗、检查管道连接状态，确保新风组件正常有效（每</w:t>
            </w:r>
            <w:r>
              <w:rPr>
                <w:rFonts w:hint="eastAsia" w:cs="宋体" w:asciiTheme="minorEastAsia" w:hAnsiTheme="minorEastAsia"/>
                <w:color w:val="auto"/>
                <w:kern w:val="0"/>
                <w:sz w:val="21"/>
                <w:szCs w:val="21"/>
                <w:lang w:val="en-US" w:eastAsia="zh-CN"/>
              </w:rPr>
              <w:t>季度1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Cs/>
                <w:color w:val="auto"/>
                <w:kern w:val="0"/>
                <w:sz w:val="21"/>
                <w:szCs w:val="21"/>
              </w:rPr>
            </w:pPr>
            <w:r>
              <w:rPr>
                <w:rFonts w:hint="eastAsia" w:cs="宋体" w:asciiTheme="minorEastAsia" w:hAnsiTheme="minorEastAsia"/>
                <w:bCs/>
                <w:color w:val="auto"/>
                <w:kern w:val="0"/>
                <w:sz w:val="21"/>
                <w:szCs w:val="21"/>
              </w:rPr>
              <w:t>2</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中效过滤器</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更换中效过滤器（半年</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次，出现严重缺陷时随时更换）。</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检查并调整紧固过滤器压条，确保接触状态正常（每</w:t>
            </w:r>
            <w:r>
              <w:rPr>
                <w:rFonts w:hint="eastAsia" w:asciiTheme="minorEastAsia" w:hAnsiTheme="minorEastAsia"/>
                <w:color w:val="auto"/>
                <w:sz w:val="21"/>
                <w:szCs w:val="21"/>
                <w:lang w:val="en-US" w:eastAsia="zh-CN"/>
              </w:rPr>
              <w:t>季度1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（3）</w:t>
            </w:r>
            <w:r>
              <w:rPr>
                <w:rFonts w:hint="eastAsia" w:asciiTheme="minorEastAsia" w:hAnsiTheme="minorEastAsia"/>
                <w:color w:val="auto"/>
                <w:sz w:val="21"/>
                <w:szCs w:val="21"/>
              </w:rPr>
              <w:t>检查并确保连接管道状态正常（每</w:t>
            </w:r>
            <w:r>
              <w:rPr>
                <w:rFonts w:hint="eastAsia" w:asciiTheme="minorEastAsia" w:hAnsiTheme="minorEastAsia"/>
                <w:color w:val="auto"/>
                <w:sz w:val="21"/>
                <w:szCs w:val="21"/>
                <w:lang w:val="en-US" w:eastAsia="zh-CN"/>
              </w:rPr>
              <w:t>季度1</w:t>
            </w:r>
            <w:r>
              <w:rPr>
                <w:rFonts w:hint="eastAsia" w:asciiTheme="minorEastAsia" w:hAnsiTheme="minorEastAsia"/>
                <w:color w:val="auto"/>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Cs/>
                <w:color w:val="auto"/>
                <w:kern w:val="0"/>
                <w:sz w:val="21"/>
                <w:szCs w:val="21"/>
              </w:rPr>
            </w:pPr>
            <w:r>
              <w:rPr>
                <w:rFonts w:hint="eastAsia" w:cs="宋体" w:asciiTheme="minorEastAsia" w:hAnsiTheme="minorEastAsia"/>
                <w:bCs/>
                <w:color w:val="auto"/>
                <w:kern w:val="0"/>
                <w:sz w:val="21"/>
                <w:szCs w:val="21"/>
              </w:rPr>
              <w:t>3</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加热器工作段</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检查所有电气连接点，同时观察加热舱内颜色变化，调整和紧固接触点（每</w:t>
            </w:r>
            <w:r>
              <w:rPr>
                <w:rFonts w:hint="eastAsia" w:asciiTheme="minorEastAsia" w:hAnsiTheme="minorEastAsia"/>
                <w:color w:val="auto"/>
                <w:sz w:val="21"/>
                <w:szCs w:val="21"/>
                <w:lang w:val="en-US" w:eastAsia="zh-CN"/>
              </w:rPr>
              <w:t>季度1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温度传感器测试，统调，确保显示值与实测值保持一致。（每</w:t>
            </w:r>
            <w:r>
              <w:rPr>
                <w:rFonts w:hint="eastAsia" w:asciiTheme="minorEastAsia" w:hAnsiTheme="minorEastAsia"/>
                <w:color w:val="auto"/>
                <w:sz w:val="21"/>
                <w:szCs w:val="21"/>
                <w:lang w:val="en-US" w:eastAsia="zh-CN"/>
              </w:rPr>
              <w:t>季度1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（3）</w:t>
            </w:r>
            <w:r>
              <w:rPr>
                <w:rFonts w:hint="eastAsia" w:asciiTheme="minorEastAsia" w:hAnsiTheme="minorEastAsia"/>
                <w:color w:val="auto"/>
                <w:sz w:val="21"/>
                <w:szCs w:val="21"/>
              </w:rPr>
              <w:t>检查加热器，确保无失效器件（</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（4）</w:t>
            </w:r>
            <w:r>
              <w:rPr>
                <w:rFonts w:hint="eastAsia" w:asciiTheme="minorEastAsia" w:hAnsiTheme="minorEastAsia"/>
                <w:color w:val="auto"/>
                <w:sz w:val="21"/>
                <w:szCs w:val="21"/>
              </w:rPr>
              <w:t>检查调试温度控制器工作状态，确保运行正常（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（5）</w:t>
            </w:r>
            <w:r>
              <w:rPr>
                <w:rFonts w:hint="eastAsia" w:asciiTheme="minorEastAsia" w:hAnsiTheme="minorEastAsia"/>
                <w:color w:val="auto"/>
                <w:sz w:val="21"/>
                <w:szCs w:val="21"/>
              </w:rPr>
              <w:t>检查电气接地效果，确保运行正常（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Cs/>
                <w:color w:val="auto"/>
                <w:kern w:val="0"/>
                <w:sz w:val="21"/>
                <w:szCs w:val="21"/>
              </w:rPr>
            </w:pPr>
            <w:r>
              <w:rPr>
                <w:rFonts w:hint="eastAsia" w:cs="宋体" w:asciiTheme="minorEastAsia" w:hAnsiTheme="minorEastAsia"/>
                <w:bCs/>
                <w:color w:val="auto"/>
                <w:kern w:val="0"/>
                <w:sz w:val="21"/>
                <w:szCs w:val="21"/>
              </w:rPr>
              <w:t>4</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加湿器工作段</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（1）检查加湿器，确保无失效器件（</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（2）检查所有电气连接点，调整和紧固接触点，确保正常运行（</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（3）检查并清理冷凝蒸发器，确保运行正常（每</w:t>
            </w:r>
            <w:r>
              <w:rPr>
                <w:rFonts w:hint="eastAsia" w:cs="宋体" w:asciiTheme="minorEastAsia" w:hAnsiTheme="minorEastAsia"/>
                <w:color w:val="auto"/>
                <w:kern w:val="0"/>
                <w:sz w:val="21"/>
                <w:szCs w:val="21"/>
                <w:lang w:val="en-US" w:eastAsia="zh-CN"/>
              </w:rPr>
              <w:t>季度1</w:t>
            </w:r>
            <w:r>
              <w:rPr>
                <w:rFonts w:hint="eastAsia" w:cs="宋体" w:asciiTheme="minorEastAsia" w:hAnsiTheme="minorEastAsia"/>
                <w:color w:val="auto"/>
                <w:kern w:val="0"/>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（4）定期清洗过滤器滤芯，如长时间工作滤芯被水垢堵塞则需更换（每</w:t>
            </w:r>
            <w:r>
              <w:rPr>
                <w:rFonts w:hint="eastAsia" w:cs="宋体" w:asciiTheme="minorEastAsia" w:hAnsiTheme="minorEastAsia"/>
                <w:color w:val="auto"/>
                <w:kern w:val="0"/>
                <w:sz w:val="21"/>
                <w:szCs w:val="21"/>
                <w:lang w:val="en-US" w:eastAsia="zh-CN"/>
              </w:rPr>
              <w:t>季度1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Cs/>
                <w:color w:val="auto"/>
                <w:kern w:val="0"/>
                <w:sz w:val="21"/>
                <w:szCs w:val="21"/>
              </w:rPr>
            </w:pPr>
            <w:r>
              <w:rPr>
                <w:rFonts w:hint="eastAsia" w:cs="宋体" w:asciiTheme="minorEastAsia" w:hAnsiTheme="minorEastAsia"/>
                <w:bCs/>
                <w:color w:val="auto"/>
                <w:kern w:val="0"/>
                <w:sz w:val="21"/>
                <w:szCs w:val="21"/>
              </w:rPr>
              <w:t>5</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双台送风机系统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风机保养维护：空载运行，旋转系统维护，震动检查，送风机工况情况及双风机切换工况检测，确保运行正常（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风机电气系统检测（接触点、空载电流、接地测试），确保运行正常（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（3）</w:t>
            </w:r>
            <w:r>
              <w:rPr>
                <w:rFonts w:hint="eastAsia" w:asciiTheme="minorEastAsia" w:hAnsiTheme="minorEastAsia"/>
                <w:color w:val="auto"/>
                <w:sz w:val="21"/>
                <w:szCs w:val="21"/>
              </w:rPr>
              <w:t>风机出风口与空调机箱联结密闭性检查，确保密闭完好（</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（4）</w:t>
            </w:r>
            <w:r>
              <w:rPr>
                <w:rFonts w:hint="eastAsia" w:asciiTheme="minorEastAsia" w:hAnsiTheme="minorEastAsia"/>
                <w:color w:val="auto"/>
                <w:sz w:val="21"/>
                <w:szCs w:val="21"/>
              </w:rPr>
              <w:t>双风机互换运行测试：包括互换状态设定，互换运行对送风量的影响、阀门及风机的联动和互锁情况，检查本系统的控制器，确保双风机互换性能正常（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（5）</w:t>
            </w:r>
            <w:r>
              <w:rPr>
                <w:rFonts w:hint="eastAsia" w:asciiTheme="minorEastAsia" w:hAnsiTheme="minorEastAsia"/>
                <w:color w:val="auto"/>
                <w:sz w:val="21"/>
                <w:szCs w:val="21"/>
              </w:rPr>
              <w:t>风机切换时对实验室内压力梯度的影响测试，确保切换时实验室压力梯度能够满足GB50346要求（每季度</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（6）</w:t>
            </w:r>
            <w:r>
              <w:rPr>
                <w:rFonts w:hint="eastAsia" w:asciiTheme="minorEastAsia" w:hAnsiTheme="minorEastAsia"/>
                <w:color w:val="auto"/>
                <w:sz w:val="21"/>
                <w:szCs w:val="21"/>
              </w:rPr>
              <w:t>风机电气控制系统检测和调试，确保运行正常（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（7）</w:t>
            </w:r>
            <w:r>
              <w:rPr>
                <w:rFonts w:hint="eastAsia" w:asciiTheme="minorEastAsia" w:hAnsiTheme="minorEastAsia"/>
                <w:color w:val="auto"/>
                <w:sz w:val="21"/>
                <w:szCs w:val="21"/>
              </w:rPr>
              <w:t>风机运行与自控系统统调测试，进行数据显示与实际的吻合性检查，确保两者一致（</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Cs/>
                <w:color w:val="auto"/>
                <w:kern w:val="0"/>
                <w:sz w:val="21"/>
                <w:szCs w:val="21"/>
              </w:rPr>
            </w:pPr>
            <w:r>
              <w:rPr>
                <w:rFonts w:hint="eastAsia" w:cs="宋体" w:asciiTheme="minorEastAsia" w:hAnsiTheme="minorEastAsia"/>
                <w:bCs/>
                <w:color w:val="auto"/>
                <w:kern w:val="0"/>
                <w:sz w:val="21"/>
                <w:szCs w:val="21"/>
              </w:rPr>
              <w:t>6</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空调室外机组</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清理：清除机组周围和机组本身的积灰，包括蒸发器，压缩机组，控制器，各种阀门等（</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清洗管道，包括管道过滤器拆除清理或者更换（</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（3）</w:t>
            </w:r>
            <w:r>
              <w:rPr>
                <w:rFonts w:hint="eastAsia" w:asciiTheme="minorEastAsia" w:hAnsiTheme="minorEastAsia"/>
                <w:color w:val="auto"/>
                <w:sz w:val="21"/>
                <w:szCs w:val="21"/>
              </w:rPr>
              <w:t>调试电气控制系统，确保配电柜，自控系统，接地系统牢固，各种显示正常，各种电气保护有效（</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（4）</w:t>
            </w:r>
            <w:r>
              <w:rPr>
                <w:rFonts w:hint="eastAsia" w:asciiTheme="minorEastAsia" w:hAnsiTheme="minorEastAsia"/>
                <w:color w:val="auto"/>
                <w:sz w:val="21"/>
                <w:szCs w:val="21"/>
              </w:rPr>
              <w:t>检查机组压力表、电气指示表、温度传感器、电气阀门等，确保工作正常（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（5）</w:t>
            </w:r>
            <w:r>
              <w:rPr>
                <w:rFonts w:hint="eastAsia" w:asciiTheme="minorEastAsia" w:hAnsiTheme="minorEastAsia"/>
                <w:color w:val="auto"/>
                <w:sz w:val="21"/>
                <w:szCs w:val="21"/>
              </w:rPr>
              <w:t>检查管道、阀门是否漏水、生锈，保温是否脱落等，确保工作正常（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（6）</w:t>
            </w:r>
            <w:r>
              <w:rPr>
                <w:rFonts w:hint="eastAsia" w:asciiTheme="minorEastAsia" w:hAnsiTheme="minorEastAsia"/>
                <w:color w:val="auto"/>
                <w:sz w:val="21"/>
                <w:szCs w:val="21"/>
              </w:rPr>
              <w:t>检查空调水管路的运行压力及管路补水情况，确保工作正常（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Cs/>
                <w:color w:val="auto"/>
                <w:kern w:val="0"/>
                <w:sz w:val="21"/>
                <w:szCs w:val="21"/>
              </w:rPr>
            </w:pPr>
            <w:r>
              <w:rPr>
                <w:rFonts w:hint="eastAsia" w:cs="宋体" w:asciiTheme="minorEastAsia" w:hAnsiTheme="minorEastAsia"/>
                <w:bCs/>
                <w:color w:val="auto"/>
                <w:kern w:val="0"/>
                <w:sz w:val="21"/>
                <w:szCs w:val="21"/>
              </w:rPr>
              <w:t>7</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空调送风机组</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（1）检查空调机箱内设备固定件、减震装置，确保有效工作（</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（2）检修空调箱内送风单向阀门，观察动作状态，检修和紧固关键部件（</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（3）检查空调制冷（热）效果，确保温度控制达到GB50346要求（</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 。</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（4）添加制冷剂（每年</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b/>
                <w:bCs/>
                <w:color w:val="auto"/>
                <w:kern w:val="0"/>
                <w:sz w:val="21"/>
                <w:szCs w:val="21"/>
              </w:rPr>
              <w:t>（二）实验室排风系统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楼顶室外</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排风管道</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（1）楼顶避雷系统检查，必要时进行修复和刷漆处理（</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（2）检查排风口的三防不锈钢网，并进行清理，确保其能有效防护（</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室内排风管道</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（1）对排风管道检查并维护，确保管道周边无漏点，减震木条等完好（</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排风机组设施</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（1）检修2台排风机，进行空载运行状态测试，电气接线和接点检查，风机震动检查，确保其运行正常（</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（2）静压箱密闭检查，确保结构牢固，导向板牢固，单向止回阀门有效（</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（3）确保检修口密闭完好，进行两台排风机的自动切换试验，保存记录备查（</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（4）确保静压箱稳固落地，与管道连接无变形等（</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4</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文丘里阀维护</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（1）检查和测试文丘里阀的电气接线及信号反馈线路，确保工作正常（</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消毒系统维护</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（1）检查消毒系统有无失效器件，确保其运行正常（</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6</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highlight w:val="yellow"/>
              </w:rPr>
            </w:pPr>
            <w:r>
              <w:rPr>
                <w:rFonts w:hint="eastAsia" w:cs="宋体" w:asciiTheme="minorEastAsia" w:hAnsiTheme="minorEastAsia"/>
                <w:color w:val="auto"/>
                <w:kern w:val="0"/>
                <w:sz w:val="21"/>
                <w:szCs w:val="21"/>
              </w:rPr>
              <w:t>原位排风装置</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highlight w:val="yellow"/>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highlight w:val="yellow"/>
              </w:rPr>
            </w:pPr>
            <w:r>
              <w:rPr>
                <w:rFonts w:hint="eastAsia" w:cs="宋体" w:asciiTheme="minorEastAsia" w:hAnsiTheme="minorEastAsia"/>
                <w:color w:val="auto"/>
                <w:kern w:val="0"/>
                <w:sz w:val="21"/>
                <w:szCs w:val="21"/>
              </w:rPr>
              <w:t>（1）检查原位排风装置有无失效器件，确保其运行正常（每季度</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b/>
                <w:bCs/>
                <w:color w:val="auto"/>
                <w:kern w:val="0"/>
                <w:sz w:val="21"/>
                <w:szCs w:val="21"/>
              </w:rPr>
              <w:t>（三）高效过滤器系统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送排风高效</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过滤器系统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（1）检查监测高效过滤器阻力系统状态，确保高效过滤器阻力在控制值范围，必要时更换高效过滤器（</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（2）送风过滤器风量风速检测，依据检测结果进行风量调整，确保满足GB50346要求（每季度</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（3）按照更换高效过滤器的操作规程对高效过滤器进行更换，配合甲方做好更换后过滤器的消毒、运出移交专业废物处理公司销毁（每年</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（4）更换工作完成后进行风量，泄漏测试，确保满足GB50346要求（每年</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b/>
                <w:bCs/>
                <w:color w:val="auto"/>
                <w:kern w:val="0"/>
                <w:sz w:val="21"/>
                <w:szCs w:val="21"/>
              </w:rPr>
              <w:t>（四）UPS不间断电源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UPS系统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主机清理，保持良好的通风，清理排风扇过滤网，清理元器件上堆积的浮尘等（</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检查并确保电气连接牢固，各种控制仪表显示正常（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（3）</w:t>
            </w:r>
            <w:r>
              <w:rPr>
                <w:rFonts w:hint="eastAsia" w:asciiTheme="minorEastAsia" w:hAnsiTheme="minorEastAsia"/>
                <w:color w:val="auto"/>
                <w:sz w:val="21"/>
                <w:szCs w:val="21"/>
              </w:rPr>
              <w:t>检查并确保电池柜中电池组连接线和接触点链接正常，无发热元器件（</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（4）</w:t>
            </w:r>
            <w:r>
              <w:rPr>
                <w:rFonts w:hint="eastAsia" w:asciiTheme="minorEastAsia" w:hAnsiTheme="minorEastAsia"/>
                <w:color w:val="auto"/>
                <w:sz w:val="21"/>
                <w:szCs w:val="21"/>
              </w:rPr>
              <w:t>进行断电测试，确保市电故障情况下UPS能够正常启动供电。（每季度</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（5）</w:t>
            </w:r>
            <w:r>
              <w:rPr>
                <w:rFonts w:hint="eastAsia" w:asciiTheme="minorEastAsia" w:hAnsiTheme="minorEastAsia"/>
                <w:color w:val="auto"/>
                <w:sz w:val="21"/>
                <w:szCs w:val="21"/>
              </w:rPr>
              <w:t>对UPS进行充分充电放电，确保负载时UPS供电能够保障生物安全柜、实验室送排风系统、照明系统、自动控制系统、综合布线系统、供气系统等主要设备正常运行时间大于30分钟（每季度</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（6）</w:t>
            </w:r>
            <w:r>
              <w:rPr>
                <w:rFonts w:hint="eastAsia" w:asciiTheme="minorEastAsia" w:hAnsiTheme="minorEastAsia"/>
                <w:color w:val="auto"/>
                <w:sz w:val="21"/>
                <w:szCs w:val="21"/>
              </w:rPr>
              <w:t>UPS机房内调试，确保室内排风扇工作正常，室内卫生和通风通道畅通无阻（</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（7）</w:t>
            </w:r>
            <w:r>
              <w:rPr>
                <w:rFonts w:hint="eastAsia" w:asciiTheme="minorEastAsia" w:hAnsiTheme="minorEastAsia"/>
                <w:color w:val="auto"/>
                <w:sz w:val="21"/>
                <w:szCs w:val="21"/>
              </w:rPr>
              <w:t>确保当UPS出现故障时，中控室可以得到报警信号，且信号有效（</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b/>
                <w:bCs/>
                <w:color w:val="auto"/>
                <w:kern w:val="0"/>
                <w:sz w:val="21"/>
                <w:szCs w:val="21"/>
              </w:rPr>
              <w:t>（五）综合布线系统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对讲系统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检查对讲主机，确保各个按键有效，通话清晰（</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检查各个分机使用现状，确保通话、呼叫正常（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门禁系统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（1）检查门禁刷卡或指纹，确保有效工作（</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（2）检查并确保门磁锁无松动、脱落现象，紧急开关有效等（</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监控系统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（2）检查硬盘录像机工作状态，遥控器使用现状，是否保护完好，程序使用状态，检查监视器工作状态，显示是否正常，电源线和信号线是否连接牢固，确保其工作正常（</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（2）确保各个部位的摄像头图像清晰，擦拭镜头，确保信号线连接牢固（</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4</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网络系统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检查、测试网线通断情况，确保常用接口完好（</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检查路由器工作状态，确保网线连接正确和接触正常（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广播系统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检查功放机工作状态，确保各个区域的喇叭工作正常，（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检查并确保麦克风通话正常（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6</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电话系统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检查并确保核心实验室的传真机工作正常（</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检查并确保中控室的传真机可以与实验室内的传真机互传信号（</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（3）</w:t>
            </w:r>
            <w:r>
              <w:rPr>
                <w:rFonts w:hint="eastAsia" w:asciiTheme="minorEastAsia" w:hAnsiTheme="minorEastAsia"/>
                <w:color w:val="auto"/>
                <w:sz w:val="21"/>
                <w:szCs w:val="21"/>
              </w:rPr>
              <w:t>确保对外电话通畅（</w:t>
            </w:r>
            <w:r>
              <w:rPr>
                <w:rFonts w:hint="eastAsia" w:asciiTheme="minorEastAsia" w:hAnsiTheme="minorEastAsia"/>
                <w:color w:val="auto"/>
                <w:sz w:val="21"/>
                <w:szCs w:val="21"/>
                <w:lang w:eastAsia="zh-CN"/>
              </w:rPr>
              <w:t>每季度1次</w:t>
            </w:r>
            <w:r>
              <w:rPr>
                <w:rFonts w:hint="eastAsia"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7</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消防系统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（1）巡检，确保其正常运行（每季度1次）。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b/>
                <w:bCs/>
                <w:color w:val="auto"/>
                <w:kern w:val="0"/>
                <w:sz w:val="21"/>
                <w:szCs w:val="21"/>
              </w:rPr>
              <w:t>（六）供气系统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CO</w:t>
            </w:r>
            <w:r>
              <w:rPr>
                <w:rFonts w:hint="eastAsia" w:cs="宋体" w:asciiTheme="minorEastAsia" w:hAnsiTheme="minorEastAsia"/>
                <w:color w:val="auto"/>
                <w:kern w:val="0"/>
                <w:sz w:val="21"/>
                <w:szCs w:val="21"/>
                <w:vertAlign w:val="subscript"/>
              </w:rPr>
              <w:t>2</w:t>
            </w:r>
            <w:r>
              <w:rPr>
                <w:rFonts w:hint="eastAsia" w:cs="宋体" w:asciiTheme="minorEastAsia" w:hAnsiTheme="minorEastAsia"/>
                <w:color w:val="auto"/>
                <w:kern w:val="0"/>
                <w:sz w:val="21"/>
                <w:szCs w:val="21"/>
              </w:rPr>
              <w:t>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（1）检查并确保气瓶柜锁气瓶铁链条牢固（</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（2）确保不锈钢管道无漏气现象，管道与阀门的接口处无泄漏，阀门灵活（</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color w:val="auto"/>
                <w:kern w:val="0"/>
                <w:sz w:val="21"/>
                <w:szCs w:val="21"/>
              </w:rPr>
              <w:t>（3）供气止回阀门是否工作正常，不用气体时应关闭气体阀门（</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b/>
                <w:bCs/>
                <w:color w:val="auto"/>
                <w:kern w:val="0"/>
                <w:sz w:val="21"/>
                <w:szCs w:val="21"/>
              </w:rPr>
              <w:t>（七）围护结构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实验室围护结构</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（1）检查并确保PVC地面卷边上墙部位与墙壁接触位置无裂缝（</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（2）检查并确保围护结构彩钢板接缝处完好无损，无密封胶脱落情况（</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（3）检查并确保围护结构所有圆弧墙角处压条无脱落、无裂缝（</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（4）检查并确保围护结构上所有穿墙设施（如：灯，门，窗，电线等）边缘无细小裂缝（</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实验室密封门、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窗户、传递窗</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（1）</w:t>
            </w:r>
            <w:r>
              <w:rPr>
                <w:rFonts w:hint="eastAsia" w:asciiTheme="minorEastAsia" w:hAnsiTheme="minorEastAsia"/>
                <w:color w:val="auto"/>
                <w:sz w:val="21"/>
                <w:szCs w:val="21"/>
              </w:rPr>
              <w:t>检查并确保密封门可自动关闭，闭门器工作正常（每半年</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（2）</w:t>
            </w:r>
            <w:r>
              <w:rPr>
                <w:rFonts w:hint="eastAsia" w:asciiTheme="minorEastAsia" w:hAnsiTheme="minorEastAsia"/>
                <w:color w:val="auto"/>
                <w:sz w:val="21"/>
                <w:szCs w:val="21"/>
              </w:rPr>
              <w:t>检查并确保密封门自动关闭后正常关到位，门锁有效（每半年</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（3）</w:t>
            </w:r>
            <w:r>
              <w:rPr>
                <w:rFonts w:hint="eastAsia" w:asciiTheme="minorEastAsia" w:hAnsiTheme="minorEastAsia"/>
                <w:color w:val="auto"/>
                <w:sz w:val="21"/>
                <w:szCs w:val="21"/>
              </w:rPr>
              <w:t>确保密封门的橡胶密封条无脱落和分离情况，门下边密封条完好无变形（每半年</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（4）</w:t>
            </w:r>
            <w:r>
              <w:rPr>
                <w:rFonts w:hint="eastAsia" w:asciiTheme="minorEastAsia" w:hAnsiTheme="minorEastAsia"/>
                <w:color w:val="auto"/>
                <w:sz w:val="21"/>
                <w:szCs w:val="21"/>
              </w:rPr>
              <w:t>检查并确保密封门安装牢固，无松动现象，必要时调整门的合页（每半年</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Theme="minorEastAsia" w:hAnsiTheme="minorEastAsia"/>
                <w:color w:val="auto"/>
                <w:sz w:val="21"/>
                <w:szCs w:val="21"/>
              </w:rPr>
            </w:pPr>
            <w:r>
              <w:rPr>
                <w:rFonts w:hint="eastAsia" w:cs="宋体" w:asciiTheme="minorEastAsia" w:hAnsiTheme="minorEastAsia"/>
                <w:color w:val="auto"/>
                <w:kern w:val="0"/>
                <w:sz w:val="21"/>
                <w:szCs w:val="21"/>
              </w:rPr>
              <w:t>（5）</w:t>
            </w:r>
            <w:r>
              <w:rPr>
                <w:rFonts w:hint="eastAsia" w:asciiTheme="minorEastAsia" w:hAnsiTheme="minorEastAsia"/>
                <w:color w:val="auto"/>
                <w:sz w:val="21"/>
                <w:szCs w:val="21"/>
              </w:rPr>
              <w:t>检查并确保传递窗双门联锁正常，压紧橡胶密封条无变形，用发烟法检查，确保密封性符合要求（每半年</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b/>
                <w:color w:val="auto"/>
                <w:kern w:val="0"/>
                <w:sz w:val="21"/>
                <w:szCs w:val="21"/>
              </w:rPr>
              <w:t>（八）自动控制系统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动力系统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（1）检测并确保各个接点无松动和发热现象，检查并确保接地稳固（</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（2）检查工况启停及故障模拟切换系统并确保自控联动及机组状态正常（</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（3）检查并确保电线、电缆的接点牢固，无发热现象，各种保护动作可靠（</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cs="宋体" w:asciiTheme="minorEastAsia" w:hAnsiTheme="minorEastAsia"/>
                <w:color w:val="auto"/>
                <w:kern w:val="0"/>
                <w:sz w:val="21"/>
                <w:szCs w:val="21"/>
              </w:rPr>
              <w:t>照明系统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（1）检查并确保照明配电柜，接点牢固，无电气元件发热现象，各种标签指示正常（</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（2）检查并确保照明系统可正常点亮和熄灭，照度满足GB50346要求（</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cs="宋体" w:asciiTheme="minorEastAsia" w:hAnsiTheme="minorEastAsia"/>
                <w:color w:val="auto"/>
                <w:kern w:val="0"/>
                <w:sz w:val="21"/>
                <w:szCs w:val="21"/>
              </w:rPr>
              <w:t>紫外灯</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（1）检修并确保传递窗内的UV消毒灯工作正常，检修并确保电气互锁系统和电气开关正常（</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4</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cs="宋体" w:asciiTheme="minorEastAsia" w:hAnsiTheme="minorEastAsia"/>
                <w:color w:val="auto"/>
                <w:kern w:val="0"/>
                <w:sz w:val="21"/>
                <w:szCs w:val="21"/>
              </w:rPr>
              <w:t>压力控制系统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（1）对实验室压力进行检测和调试，确保满足GB50346要求（</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5</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cs="宋体" w:asciiTheme="minorEastAsia" w:hAnsiTheme="minorEastAsia"/>
                <w:color w:val="auto"/>
                <w:kern w:val="0"/>
                <w:sz w:val="21"/>
                <w:szCs w:val="21"/>
              </w:rPr>
              <w:t>互锁系统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（1）检查并确保实验室内双门的互锁装置工作正常（</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6</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cs="宋体" w:asciiTheme="minorEastAsia" w:hAnsiTheme="minorEastAsia"/>
                <w:color w:val="auto"/>
                <w:kern w:val="0"/>
                <w:sz w:val="21"/>
                <w:szCs w:val="21"/>
              </w:rPr>
              <w:t>配电柜</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（1）检查、测量机房内动力配电箱，检测并确保各个接点无松动和发热现象，检查并确保接地稳固（</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（2）检查并确保送风工况转换状态正常（</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（3）检查并确保电线、电缆的接点牢固，无发热现象，各种保护动作可靠（</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7</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cs="宋体" w:asciiTheme="minorEastAsia" w:hAnsiTheme="minorEastAsia"/>
                <w:color w:val="auto"/>
                <w:kern w:val="0"/>
                <w:sz w:val="21"/>
                <w:szCs w:val="21"/>
              </w:rPr>
              <w:t>紧急报警系统</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（1）检查并确保出现应急情况能正常启动报警（</w:t>
            </w:r>
            <w:r>
              <w:rPr>
                <w:rFonts w:hint="eastAsia" w:cs="宋体" w:asciiTheme="minorEastAsia" w:hAnsiTheme="minorEastAsia"/>
                <w:color w:val="auto"/>
                <w:kern w:val="0"/>
                <w:sz w:val="21"/>
                <w:szCs w:val="21"/>
                <w:lang w:eastAsia="zh-CN"/>
              </w:rPr>
              <w:t>每季度1次</w:t>
            </w:r>
            <w:r>
              <w:rPr>
                <w:rFonts w:hint="eastAsia" w:cs="宋体" w:asciiTheme="minorEastAsia" w:hAnsi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highlight w:val="yellow"/>
              </w:rPr>
            </w:pPr>
            <w:r>
              <w:rPr>
                <w:rFonts w:hint="eastAsia" w:cs="宋体" w:asciiTheme="minorEastAsia" w:hAnsiTheme="minorEastAsia"/>
                <w:b/>
                <w:bCs/>
                <w:color w:val="auto"/>
                <w:kern w:val="0"/>
                <w:sz w:val="21"/>
                <w:szCs w:val="21"/>
              </w:rPr>
              <w:t>（九）</w:t>
            </w:r>
            <w:r>
              <w:rPr>
                <w:rFonts w:hint="eastAsia" w:cs="宋体" w:asciiTheme="minorEastAsia" w:hAnsiTheme="minorEastAsia"/>
                <w:b/>
                <w:color w:val="auto"/>
                <w:kern w:val="0"/>
                <w:sz w:val="21"/>
                <w:szCs w:val="21"/>
              </w:rPr>
              <w:t>专用设施设备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生物安全柜</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（1）每</w:t>
            </w:r>
            <w:r>
              <w:rPr>
                <w:rFonts w:hint="eastAsia" w:cs="宋体" w:asciiTheme="minorEastAsia" w:hAnsiTheme="minorEastAsia"/>
                <w:color w:val="auto"/>
                <w:kern w:val="0"/>
                <w:sz w:val="21"/>
                <w:szCs w:val="21"/>
                <w:lang w:val="en-US" w:eastAsia="zh-CN"/>
              </w:rPr>
              <w:t>季度</w:t>
            </w:r>
            <w:r>
              <w:rPr>
                <w:rFonts w:hint="eastAsia" w:cs="宋体" w:asciiTheme="minorEastAsia" w:hAnsiTheme="minorEastAsia"/>
                <w:color w:val="auto"/>
                <w:kern w:val="0"/>
                <w:sz w:val="21"/>
                <w:szCs w:val="21"/>
              </w:rPr>
              <w:t>核定工况，每年检测</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 w:val="21"/>
                <w:szCs w:val="21"/>
              </w:rPr>
              <w:t>2</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传递窗</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3项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cs="宋体" w:asciiTheme="minorEastAsia" w:hAnsiTheme="minorEastAsia"/>
                <w:color w:val="auto"/>
                <w:kern w:val="0"/>
                <w:sz w:val="21"/>
                <w:szCs w:val="21"/>
              </w:rPr>
            </w:pPr>
            <w:r>
              <w:rPr>
                <w:rFonts w:hint="eastAsia" w:cs="宋体" w:asciiTheme="minorEastAsia" w:hAnsiTheme="minorEastAsia"/>
                <w:color w:val="auto"/>
                <w:kern w:val="0"/>
                <w:sz w:val="21"/>
                <w:szCs w:val="21"/>
              </w:rPr>
              <w:t>（1）每</w:t>
            </w:r>
            <w:r>
              <w:rPr>
                <w:rFonts w:hint="eastAsia" w:cs="宋体" w:asciiTheme="minorEastAsia" w:hAnsiTheme="minorEastAsia"/>
                <w:color w:val="auto"/>
                <w:kern w:val="0"/>
                <w:sz w:val="21"/>
                <w:szCs w:val="21"/>
                <w:lang w:val="en-US" w:eastAsia="zh-CN"/>
              </w:rPr>
              <w:t>半年</w:t>
            </w:r>
            <w:r>
              <w:rPr>
                <w:rFonts w:hint="eastAsia" w:cs="宋体" w:asciiTheme="minorEastAsia" w:hAnsiTheme="minorEastAsia"/>
                <w:color w:val="auto"/>
                <w:kern w:val="0"/>
                <w:sz w:val="21"/>
                <w:szCs w:val="21"/>
              </w:rPr>
              <w:t>检修</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 w:val="21"/>
                <w:szCs w:val="21"/>
              </w:rPr>
              <w:t>3</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手消装置</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（1）每季度检修</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 w:val="21"/>
                <w:szCs w:val="21"/>
              </w:rPr>
              <w:t>4</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淋浴房和洗手池</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（1）每季度检修</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5</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家具等其他设施</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（1）每半年检修</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b/>
                <w:bCs/>
                <w:color w:val="auto"/>
                <w:kern w:val="0"/>
                <w:sz w:val="21"/>
                <w:szCs w:val="21"/>
              </w:rPr>
              <w:t>（十）</w:t>
            </w:r>
            <w:r>
              <w:rPr>
                <w:rFonts w:hint="eastAsia" w:cs="宋体" w:asciiTheme="minorEastAsia" w:hAnsiTheme="minorEastAsia"/>
                <w:b/>
                <w:color w:val="auto"/>
                <w:kern w:val="0"/>
                <w:sz w:val="21"/>
                <w:szCs w:val="21"/>
              </w:rPr>
              <w:t>配合第三方检测机构完成相关检测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实验室工况检测</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安排专人配合第三方检测机构完成实验室工况相关检测，包括但不限于以下项目：气密性检测、换气次数检测、洁净度检测、照度检测、噪音检测、温度检测、湿度检测、实验室静压差检测、工况切换测试、备用电源保障验证、紧急报警与一般报警验证、送排风机安全性连锁验证、送排风高效过滤器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b/>
                <w:color w:val="auto"/>
                <w:kern w:val="0"/>
                <w:sz w:val="21"/>
                <w:szCs w:val="21"/>
              </w:rPr>
            </w:pPr>
            <w:r>
              <w:rPr>
                <w:rFonts w:hint="eastAsia" w:cs="宋体" w:asciiTheme="minorEastAsia" w:hAnsiTheme="minorEastAsia"/>
                <w:b/>
                <w:bCs/>
                <w:color w:val="auto"/>
                <w:kern w:val="0"/>
                <w:sz w:val="21"/>
                <w:szCs w:val="21"/>
              </w:rPr>
              <w:t>（十一）配合</w:t>
            </w:r>
            <w:r>
              <w:rPr>
                <w:rFonts w:hint="eastAsia" w:cs="宋体" w:asciiTheme="minorEastAsia" w:hAnsiTheme="minorEastAsia"/>
                <w:b/>
                <w:color w:val="auto"/>
                <w:kern w:val="0"/>
                <w:sz w:val="21"/>
                <w:szCs w:val="21"/>
              </w:rPr>
              <w:t>实验室各项评审检查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配合实验室做好</w:t>
            </w:r>
            <w:r>
              <w:rPr>
                <w:rFonts w:hint="eastAsia" w:cs="宋体" w:asciiTheme="minorEastAsia" w:hAnsiTheme="minorEastAsia"/>
                <w:color w:val="auto"/>
                <w:kern w:val="0"/>
                <w:sz w:val="21"/>
                <w:szCs w:val="21"/>
                <w:lang w:val="en-US" w:eastAsia="zh-CN"/>
              </w:rPr>
              <w:t>中国合格评定</w:t>
            </w:r>
            <w:r>
              <w:rPr>
                <w:rFonts w:hint="eastAsia" w:cs="宋体" w:asciiTheme="minorEastAsia" w:hAnsiTheme="minorEastAsia"/>
                <w:color w:val="auto"/>
                <w:kern w:val="0"/>
                <w:sz w:val="21"/>
                <w:szCs w:val="21"/>
              </w:rPr>
              <w:t>国家认可委</w:t>
            </w:r>
            <w:r>
              <w:rPr>
                <w:rFonts w:hint="eastAsia" w:cs="宋体" w:asciiTheme="minorEastAsia" w:hAnsiTheme="minorEastAsia"/>
                <w:color w:val="auto"/>
                <w:kern w:val="0"/>
                <w:sz w:val="21"/>
                <w:szCs w:val="21"/>
                <w:lang w:val="en-US" w:eastAsia="zh-CN"/>
              </w:rPr>
              <w:t>员会</w:t>
            </w:r>
            <w:r>
              <w:rPr>
                <w:rFonts w:hint="eastAsia" w:cs="宋体" w:asciiTheme="minorEastAsia" w:hAnsiTheme="minorEastAsia"/>
                <w:color w:val="auto"/>
                <w:kern w:val="0"/>
                <w:sz w:val="21"/>
                <w:szCs w:val="21"/>
              </w:rPr>
              <w:t>现场评审工作</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安排专人现场全程配合评审专家对实验室评审（根据现场评审安排而定）。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2</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rPr>
              <w:t>配合实验室做好国家</w:t>
            </w:r>
            <w:r>
              <w:rPr>
                <w:rFonts w:hint="eastAsia" w:cs="宋体" w:asciiTheme="minorEastAsia" w:hAnsiTheme="minorEastAsia"/>
                <w:color w:val="auto"/>
                <w:kern w:val="0"/>
                <w:sz w:val="21"/>
                <w:szCs w:val="21"/>
                <w:lang w:val="en-US" w:eastAsia="zh-CN"/>
              </w:rPr>
              <w:t>卫生健康</w:t>
            </w:r>
            <w:r>
              <w:rPr>
                <w:rFonts w:hint="eastAsia" w:cs="宋体" w:asciiTheme="minorEastAsia" w:hAnsiTheme="minorEastAsia"/>
                <w:color w:val="auto"/>
                <w:kern w:val="0"/>
                <w:sz w:val="21"/>
                <w:szCs w:val="21"/>
              </w:rPr>
              <w:t>委对实验室</w:t>
            </w:r>
            <w:r>
              <w:rPr>
                <w:rFonts w:hint="eastAsia" w:cs="宋体" w:asciiTheme="minorEastAsia" w:hAnsiTheme="minorEastAsia"/>
                <w:color w:val="auto"/>
                <w:kern w:val="0"/>
                <w:sz w:val="21"/>
                <w:szCs w:val="21"/>
                <w:lang w:val="en-US" w:eastAsia="zh-CN"/>
              </w:rPr>
              <w:t>评审工作</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both"/>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安排专人现场全程配合国家卫健委专家对实验室评审（视实际情况定每年陪检次数）。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cs="宋体" w:asciiTheme="minorEastAsia" w:hAnsiTheme="minorEastAsia"/>
                <w:b/>
                <w:color w:val="auto"/>
                <w:kern w:val="0"/>
                <w:sz w:val="21"/>
                <w:szCs w:val="21"/>
              </w:rPr>
            </w:pPr>
            <w:r>
              <w:rPr>
                <w:rFonts w:hint="eastAsia" w:cs="宋体" w:asciiTheme="minorEastAsia" w:hAnsiTheme="minorEastAsia"/>
                <w:b/>
                <w:color w:val="auto"/>
                <w:kern w:val="0"/>
                <w:sz w:val="21"/>
                <w:szCs w:val="21"/>
              </w:rPr>
              <w:t>（十二）维保资料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w:t>
            </w:r>
          </w:p>
        </w:tc>
        <w:tc>
          <w:tcPr>
            <w:tcW w:w="1615"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both"/>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出具维保资料</w:t>
            </w:r>
          </w:p>
        </w:tc>
        <w:tc>
          <w:tcPr>
            <w:tcW w:w="660"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both"/>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1项</w:t>
            </w:r>
          </w:p>
        </w:tc>
        <w:tc>
          <w:tcPr>
            <w:tcW w:w="7065" w:type="dxa"/>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cs="宋体" w:asciiTheme="minorEastAsia" w:hAnsiTheme="minorEastAsia"/>
                <w:color w:val="auto"/>
                <w:kern w:val="0"/>
                <w:sz w:val="21"/>
                <w:szCs w:val="21"/>
              </w:rPr>
            </w:pPr>
            <w:r>
              <w:rPr>
                <w:rFonts w:hint="eastAsia" w:cs="宋体" w:asciiTheme="minorEastAsia" w:hAnsiTheme="minorEastAsia"/>
                <w:color w:val="auto"/>
                <w:kern w:val="0"/>
                <w:sz w:val="21"/>
                <w:szCs w:val="21"/>
              </w:rPr>
              <w:t>每次维保结束后出具维保记录，由甲方对维保情况进行确认验收。每年年终提交</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份整理、装订好的全年维保过程资料以便存档（每</w:t>
            </w:r>
            <w:r>
              <w:rPr>
                <w:rFonts w:hint="eastAsia" w:cs="宋体" w:asciiTheme="minorEastAsia" w:hAnsiTheme="minorEastAsia"/>
                <w:color w:val="auto"/>
                <w:kern w:val="0"/>
                <w:sz w:val="21"/>
                <w:szCs w:val="21"/>
                <w:lang w:val="en-US" w:eastAsia="zh-CN"/>
              </w:rPr>
              <w:t>季度</w:t>
            </w:r>
            <w:r>
              <w:rPr>
                <w:rFonts w:hint="eastAsia" w:cs="宋体" w:asciiTheme="minorEastAsia" w:hAnsiTheme="minorEastAsia"/>
                <w:color w:val="auto"/>
                <w:kern w:val="0"/>
                <w:sz w:val="21"/>
                <w:szCs w:val="21"/>
              </w:rPr>
              <w:t>提交</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次，每年年终提交</w:t>
            </w:r>
            <w:r>
              <w:rPr>
                <w:rFonts w:hint="eastAsia" w:cs="宋体" w:asciiTheme="minorEastAsia" w:hAnsiTheme="minorEastAsia"/>
                <w:color w:val="auto"/>
                <w:kern w:val="0"/>
                <w:sz w:val="21"/>
                <w:szCs w:val="21"/>
                <w:lang w:val="en-US" w:eastAsia="zh-CN"/>
              </w:rPr>
              <w:t>1</w:t>
            </w:r>
            <w:r>
              <w:rPr>
                <w:rFonts w:hint="eastAsia" w:cs="宋体" w:asciiTheme="minorEastAsia" w:hAnsiTheme="minorEastAsia"/>
                <w:color w:val="auto"/>
                <w:kern w:val="0"/>
                <w:sz w:val="21"/>
                <w:szCs w:val="21"/>
              </w:rPr>
              <w:t>份全册）。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0096" w:type="dxa"/>
            <w:gridSpan w:val="4"/>
            <w:shd w:val="clear" w:color="auto" w:fill="FFFFFF"/>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cs="宋体" w:asciiTheme="minorEastAsia" w:hAnsiTheme="minorEastAsia"/>
                <w:color w:val="auto"/>
                <w:kern w:val="0"/>
                <w:sz w:val="21"/>
                <w:szCs w:val="21"/>
              </w:rPr>
            </w:pPr>
            <w:r>
              <w:rPr>
                <w:rFonts w:hint="eastAsia" w:asciiTheme="minorEastAsia" w:hAnsiTheme="minorEastAsia"/>
                <w:b/>
                <w:bCs/>
                <w:color w:val="auto"/>
                <w:sz w:val="21"/>
                <w:szCs w:val="21"/>
              </w:rPr>
              <w:t>二、商务条款要求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031" w:type="dxa"/>
            <w:gridSpan w:val="3"/>
            <w:shd w:val="clear" w:color="auto" w:fill="FFFFFF"/>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Theme="minorEastAsia" w:hAnsiTheme="minorEastAsia"/>
                <w:color w:val="auto"/>
                <w:sz w:val="21"/>
                <w:szCs w:val="21"/>
              </w:rPr>
            </w:pPr>
            <w:r>
              <w:rPr>
                <w:rFonts w:hint="eastAsia" w:cs="宋体" w:asciiTheme="minorEastAsia" w:hAnsiTheme="minorEastAsia"/>
                <w:color w:val="auto"/>
                <w:sz w:val="21"/>
                <w:szCs w:val="21"/>
              </w:rPr>
              <w:t>▲</w:t>
            </w:r>
            <w:r>
              <w:rPr>
                <w:rFonts w:hint="eastAsia" w:asciiTheme="minorEastAsia" w:hAnsiTheme="minorEastAsia"/>
                <w:color w:val="auto"/>
                <w:sz w:val="21"/>
                <w:szCs w:val="21"/>
              </w:rPr>
              <w:t>报价要求</w:t>
            </w:r>
          </w:p>
        </w:tc>
        <w:tc>
          <w:tcPr>
            <w:tcW w:w="7065" w:type="dxa"/>
            <w:shd w:val="clear" w:color="auto" w:fill="FFFFFF"/>
          </w:tcPr>
          <w:p>
            <w:pPr>
              <w:keepNext w:val="0"/>
              <w:keepLines w:val="0"/>
              <w:pageBreakBefore w:val="0"/>
              <w:kinsoku/>
              <w:wordWrap/>
              <w:overflowPunct/>
              <w:topLinePunct w:val="0"/>
              <w:autoSpaceDE/>
              <w:autoSpaceDN/>
              <w:bidi w:val="0"/>
              <w:adjustRightInd/>
              <w:spacing w:line="360" w:lineRule="auto"/>
              <w:textAlignment w:val="auto"/>
              <w:rPr>
                <w:rFonts w:asciiTheme="minorEastAsia" w:hAnsiTheme="minorEastAsia"/>
                <w:color w:val="auto"/>
                <w:sz w:val="21"/>
                <w:szCs w:val="21"/>
              </w:rPr>
            </w:pPr>
            <w:r>
              <w:rPr>
                <w:rFonts w:hint="eastAsia" w:asciiTheme="minorEastAsia" w:hAnsiTheme="minorEastAsia"/>
                <w:color w:val="auto"/>
                <w:sz w:val="21"/>
                <w:szCs w:val="21"/>
              </w:rPr>
              <w:t>报价包含一个维保期内的所有税费以及：（1）每年更换</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次送风初效过滤器和中效过滤器；（2）每年</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次更换高效过滤器；（3）单次维保更换总价在500元（含500元）以内的配件及耗材的所有费用，如单次维保更换总价超出500元，只收配件及耗材成本费用，不再收服务费用；（4）维保周期内工程师所有的交通、住宿、差旅、工时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1" w:type="dxa"/>
            <w:gridSpan w:val="3"/>
            <w:shd w:val="clear" w:color="auto" w:fill="FFFFFF"/>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Theme="minorEastAsia" w:hAnsiTheme="minorEastAsia"/>
                <w:color w:val="auto"/>
                <w:sz w:val="21"/>
                <w:szCs w:val="21"/>
              </w:rPr>
            </w:pPr>
            <w:r>
              <w:rPr>
                <w:rFonts w:hint="eastAsia" w:cs="宋体" w:asciiTheme="minorEastAsia" w:hAnsiTheme="minorEastAsia"/>
                <w:color w:val="auto"/>
                <w:sz w:val="21"/>
                <w:szCs w:val="21"/>
              </w:rPr>
              <w:t>▲</w:t>
            </w:r>
            <w:r>
              <w:rPr>
                <w:rFonts w:asciiTheme="minorEastAsia" w:hAnsiTheme="minorEastAsia"/>
                <w:color w:val="auto"/>
                <w:sz w:val="21"/>
                <w:szCs w:val="21"/>
              </w:rPr>
              <w:t>服务</w:t>
            </w:r>
            <w:r>
              <w:rPr>
                <w:rFonts w:hint="eastAsia" w:asciiTheme="minorEastAsia" w:hAnsiTheme="minorEastAsia"/>
                <w:color w:val="auto"/>
                <w:sz w:val="21"/>
                <w:szCs w:val="21"/>
              </w:rPr>
              <w:t>期限</w:t>
            </w:r>
          </w:p>
        </w:tc>
        <w:tc>
          <w:tcPr>
            <w:tcW w:w="7065" w:type="dxa"/>
            <w:shd w:val="clear" w:color="auto" w:fill="FFFFFF"/>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asciiTheme="minorEastAsia" w:hAnsiTheme="minorEastAsia"/>
                <w:color w:val="auto"/>
                <w:sz w:val="21"/>
                <w:szCs w:val="21"/>
              </w:rPr>
            </w:pPr>
            <w:r>
              <w:rPr>
                <w:rFonts w:hint="eastAsia" w:asciiTheme="minorEastAsia" w:hAnsiTheme="minorEastAsia"/>
                <w:color w:val="auto"/>
                <w:sz w:val="21"/>
                <w:szCs w:val="21"/>
              </w:rPr>
              <w:t>一个维保周期为</w:t>
            </w:r>
            <w:r>
              <w:rPr>
                <w:rFonts w:hint="eastAsia" w:asciiTheme="minorEastAsia" w:hAnsiTheme="minorEastAsia"/>
                <w:color w:val="auto"/>
                <w:sz w:val="21"/>
                <w:szCs w:val="21"/>
                <w:lang w:val="en-US" w:eastAsia="zh-CN"/>
              </w:rPr>
              <w:t>1</w:t>
            </w:r>
            <w:r>
              <w:rPr>
                <w:rFonts w:hint="eastAsia" w:asciiTheme="minorEastAsia" w:hAnsiTheme="minorEastAsia"/>
                <w:color w:val="auto"/>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3031" w:type="dxa"/>
            <w:gridSpan w:val="3"/>
            <w:shd w:val="clear" w:color="auto" w:fill="FFFFFF"/>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Theme="minorEastAsia" w:hAnsiTheme="minorEastAsia"/>
                <w:color w:val="auto"/>
                <w:sz w:val="21"/>
                <w:szCs w:val="21"/>
              </w:rPr>
            </w:pPr>
            <w:r>
              <w:rPr>
                <w:rFonts w:hint="eastAsia" w:cs="宋体" w:asciiTheme="minorEastAsia" w:hAnsiTheme="minorEastAsia"/>
                <w:color w:val="auto"/>
                <w:sz w:val="21"/>
                <w:szCs w:val="21"/>
              </w:rPr>
              <w:t>▲服务地点</w:t>
            </w:r>
          </w:p>
        </w:tc>
        <w:tc>
          <w:tcPr>
            <w:tcW w:w="7065" w:type="dxa"/>
            <w:shd w:val="clear" w:color="auto" w:fill="FFFFFF"/>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asciiTheme="minorEastAsia" w:hAnsiTheme="minorEastAsia"/>
                <w:color w:val="auto"/>
                <w:sz w:val="21"/>
                <w:szCs w:val="21"/>
              </w:rPr>
            </w:pPr>
            <w:r>
              <w:rPr>
                <w:rFonts w:hint="eastAsia" w:cs="宋体" w:asciiTheme="minorEastAsia" w:hAnsiTheme="minorEastAsia"/>
                <w:color w:val="auto"/>
                <w:sz w:val="21"/>
                <w:szCs w:val="21"/>
              </w:rPr>
              <w:t>广西南宁市采购人指定地点。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1" w:type="dxa"/>
            <w:gridSpan w:val="3"/>
            <w:shd w:val="clear" w:color="auto" w:fill="FFFFFF"/>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cs="宋体" w:asciiTheme="minorEastAsia" w:hAnsiTheme="minorEastAsia"/>
                <w:color w:val="auto"/>
                <w:sz w:val="21"/>
                <w:szCs w:val="21"/>
              </w:rPr>
            </w:pPr>
            <w:r>
              <w:rPr>
                <w:rFonts w:hint="eastAsia" w:cs="宋体" w:asciiTheme="minorEastAsia" w:hAnsiTheme="minorEastAsia"/>
                <w:color w:val="auto"/>
                <w:sz w:val="21"/>
                <w:szCs w:val="21"/>
              </w:rPr>
              <w:t>▲</w:t>
            </w:r>
            <w:r>
              <w:rPr>
                <w:rFonts w:hint="eastAsia" w:asciiTheme="minorEastAsia" w:hAnsiTheme="minorEastAsia"/>
                <w:color w:val="auto"/>
                <w:sz w:val="21"/>
                <w:szCs w:val="21"/>
              </w:rPr>
              <w:t>售后服务要求</w:t>
            </w:r>
          </w:p>
        </w:tc>
        <w:tc>
          <w:tcPr>
            <w:tcW w:w="7065" w:type="dxa"/>
            <w:shd w:val="clear" w:color="auto" w:fill="FFFFFF"/>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cs="宋体" w:asciiTheme="minorEastAsia" w:hAnsiTheme="minorEastAsia"/>
                <w:color w:val="auto"/>
                <w:sz w:val="21"/>
                <w:szCs w:val="21"/>
              </w:rPr>
            </w:pPr>
            <w:r>
              <w:rPr>
                <w:rFonts w:hint="eastAsia" w:cs="宋体" w:asciiTheme="minorEastAsia" w:hAnsiTheme="minorEastAsia"/>
                <w:color w:val="auto"/>
                <w:sz w:val="21"/>
                <w:szCs w:val="21"/>
              </w:rPr>
              <w:t>（1）每</w:t>
            </w:r>
            <w:r>
              <w:rPr>
                <w:rFonts w:hint="eastAsia" w:cs="宋体" w:asciiTheme="minorEastAsia" w:hAnsiTheme="minorEastAsia"/>
                <w:color w:val="auto"/>
                <w:sz w:val="21"/>
                <w:szCs w:val="21"/>
                <w:lang w:val="en-US" w:eastAsia="zh-CN"/>
              </w:rPr>
              <w:t>季度</w:t>
            </w:r>
            <w:r>
              <w:rPr>
                <w:rFonts w:hint="eastAsia" w:cs="宋体" w:asciiTheme="minorEastAsia" w:hAnsiTheme="minorEastAsia"/>
                <w:color w:val="auto"/>
                <w:sz w:val="21"/>
                <w:szCs w:val="21"/>
              </w:rPr>
              <w:t>2-3名工程师主动上门服务一次，时间约1周。上门时间双方协商约定。</w:t>
            </w:r>
          </w:p>
          <w:p>
            <w:pPr>
              <w:keepNext w:val="0"/>
              <w:keepLines w:val="0"/>
              <w:pageBreakBefore w:val="0"/>
              <w:kinsoku/>
              <w:wordWrap/>
              <w:overflowPunct/>
              <w:topLinePunct w:val="0"/>
              <w:autoSpaceDE/>
              <w:autoSpaceDN/>
              <w:bidi w:val="0"/>
              <w:adjustRightInd/>
              <w:spacing w:line="360" w:lineRule="auto"/>
              <w:jc w:val="left"/>
              <w:textAlignment w:val="auto"/>
              <w:rPr>
                <w:rFonts w:cs="宋体" w:asciiTheme="minorEastAsia" w:hAnsiTheme="minorEastAsia"/>
                <w:color w:val="auto"/>
                <w:sz w:val="21"/>
                <w:szCs w:val="21"/>
              </w:rPr>
            </w:pPr>
            <w:r>
              <w:rPr>
                <w:rFonts w:hint="eastAsia" w:cs="宋体" w:asciiTheme="minorEastAsia" w:hAnsiTheme="minorEastAsia"/>
                <w:color w:val="auto"/>
                <w:sz w:val="21"/>
                <w:szCs w:val="21"/>
              </w:rPr>
              <w:t>（2）应急服务响应时间：接到甲方报修电话后，半小时内进行远程协助。远程协助不能解决问题的，24小时内到达现场。到达现场后，48小时内处理完毕。</w:t>
            </w:r>
          </w:p>
          <w:p>
            <w:pPr>
              <w:keepNext w:val="0"/>
              <w:keepLines w:val="0"/>
              <w:pageBreakBefore w:val="0"/>
              <w:kinsoku/>
              <w:wordWrap/>
              <w:overflowPunct/>
              <w:topLinePunct w:val="0"/>
              <w:autoSpaceDE/>
              <w:autoSpaceDN/>
              <w:bidi w:val="0"/>
              <w:adjustRightInd/>
              <w:spacing w:line="360" w:lineRule="auto"/>
              <w:jc w:val="left"/>
              <w:textAlignment w:val="auto"/>
              <w:rPr>
                <w:rFonts w:cs="宋体" w:asciiTheme="minorEastAsia" w:hAnsiTheme="minorEastAsia"/>
                <w:color w:val="auto"/>
                <w:sz w:val="21"/>
                <w:szCs w:val="21"/>
              </w:rPr>
            </w:pPr>
            <w:r>
              <w:rPr>
                <w:rFonts w:hint="eastAsia" w:cs="宋体" w:asciiTheme="minorEastAsia" w:hAnsiTheme="minorEastAsia"/>
                <w:color w:val="auto"/>
                <w:sz w:val="21"/>
                <w:szCs w:val="21"/>
              </w:rPr>
              <w:t>（3）维保周期内，向实验室相关人员进行不少于</w:t>
            </w:r>
            <w:r>
              <w:rPr>
                <w:rFonts w:hint="eastAsia" w:cs="宋体" w:asciiTheme="minorEastAsia" w:hAnsiTheme="minorEastAsia"/>
                <w:color w:val="auto"/>
                <w:sz w:val="21"/>
                <w:szCs w:val="21"/>
                <w:lang w:val="en-US" w:eastAsia="zh-CN"/>
              </w:rPr>
              <w:t>2</w:t>
            </w:r>
            <w:r>
              <w:rPr>
                <w:rFonts w:hint="eastAsia" w:cs="宋体" w:asciiTheme="minorEastAsia" w:hAnsiTheme="minorEastAsia"/>
                <w:color w:val="auto"/>
                <w:sz w:val="21"/>
                <w:szCs w:val="21"/>
              </w:rPr>
              <w:t>次基础技术培训和经验传授，辅导实验室相关人员掌握系统的基本操作。</w:t>
            </w:r>
          </w:p>
          <w:p>
            <w:pPr>
              <w:keepNext w:val="0"/>
              <w:keepLines w:val="0"/>
              <w:pageBreakBefore w:val="0"/>
              <w:kinsoku/>
              <w:wordWrap/>
              <w:overflowPunct/>
              <w:topLinePunct w:val="0"/>
              <w:autoSpaceDE/>
              <w:autoSpaceDN/>
              <w:bidi w:val="0"/>
              <w:adjustRightInd/>
              <w:spacing w:line="360" w:lineRule="auto"/>
              <w:jc w:val="left"/>
              <w:textAlignment w:val="auto"/>
              <w:rPr>
                <w:rFonts w:cs="宋体" w:asciiTheme="minorEastAsia" w:hAnsiTheme="minorEastAsia"/>
                <w:color w:val="auto"/>
                <w:sz w:val="21"/>
                <w:szCs w:val="21"/>
              </w:rPr>
            </w:pPr>
            <w:r>
              <w:rPr>
                <w:rFonts w:hint="eastAsia" w:cs="宋体" w:asciiTheme="minorEastAsia" w:hAnsiTheme="minorEastAsia"/>
                <w:color w:val="auto"/>
                <w:sz w:val="21"/>
                <w:szCs w:val="21"/>
              </w:rPr>
              <w:t>（4）保证BSL-3实验室通过年度第三方检测且合格；配合实验室硬件通过CNAS年度认可评审</w:t>
            </w:r>
            <w:r>
              <w:rPr>
                <w:rFonts w:hint="eastAsia" w:cs="宋体" w:asciiTheme="minorEastAsia" w:hAnsiTheme="minorEastAsia"/>
                <w:color w:val="auto"/>
                <w:sz w:val="21"/>
                <w:szCs w:val="21"/>
                <w:lang w:eastAsia="zh-CN"/>
              </w:rPr>
              <w:t>、</w:t>
            </w:r>
            <w:r>
              <w:rPr>
                <w:rFonts w:hint="eastAsia" w:cs="宋体" w:asciiTheme="minorEastAsia" w:hAnsiTheme="minorEastAsia"/>
                <w:color w:val="auto"/>
                <w:sz w:val="21"/>
                <w:szCs w:val="21"/>
                <w:lang w:val="en-US" w:eastAsia="zh-CN"/>
              </w:rPr>
              <w:t>国家卫健委实验活动评审等</w:t>
            </w:r>
            <w:r>
              <w:rPr>
                <w:rFonts w:hint="eastAsia" w:cs="宋体" w:asciiTheme="minorEastAsia" w:hAnsiTheme="minorEastAsia"/>
                <w:color w:val="auto"/>
                <w:sz w:val="21"/>
                <w:szCs w:val="21"/>
              </w:rPr>
              <w:t>，整改专家组提出的相关硬件问题。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1" w:type="dxa"/>
            <w:gridSpan w:val="3"/>
            <w:shd w:val="clear" w:color="auto" w:fill="FFFFFF"/>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Theme="minorEastAsia" w:hAnsiTheme="minorEastAsia"/>
                <w:color w:val="auto"/>
                <w:sz w:val="21"/>
                <w:szCs w:val="21"/>
              </w:rPr>
            </w:pPr>
            <w:r>
              <w:rPr>
                <w:rFonts w:hint="eastAsia" w:cs="宋体" w:asciiTheme="minorEastAsia" w:hAnsiTheme="minorEastAsia"/>
                <w:color w:val="auto"/>
                <w:sz w:val="21"/>
                <w:szCs w:val="21"/>
              </w:rPr>
              <w:t>▲</w:t>
            </w:r>
            <w:r>
              <w:rPr>
                <w:rFonts w:hint="eastAsia" w:asciiTheme="minorEastAsia" w:hAnsiTheme="minorEastAsia"/>
                <w:color w:val="auto"/>
                <w:sz w:val="21"/>
                <w:szCs w:val="21"/>
              </w:rPr>
              <w:t>付款方式</w:t>
            </w:r>
          </w:p>
        </w:tc>
        <w:tc>
          <w:tcPr>
            <w:tcW w:w="7065" w:type="dxa"/>
            <w:shd w:val="clear" w:color="auto" w:fill="FFFFFF"/>
            <w:vAlign w:val="center"/>
          </w:tcPr>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Theme="minorEastAsia" w:hAnsiTheme="minorEastAsia"/>
                <w:color w:val="auto"/>
                <w:sz w:val="21"/>
                <w:szCs w:val="21"/>
              </w:rPr>
            </w:pPr>
            <w:r>
              <w:rPr>
                <w:rFonts w:hint="eastAsia" w:asciiTheme="minorEastAsia" w:hAnsiTheme="minorEastAsia"/>
                <w:color w:val="auto"/>
                <w:sz w:val="21"/>
                <w:szCs w:val="21"/>
              </w:rPr>
              <w:t>合同生效后7个工作日内，凭乙方发票甲方支付乙方维保服务合同金额的 50% ；乙方完成服务周期内第3个季度现场维保服务后，凭乙方发票和提供的维护报告甲方支付合同金额的 25% ；合同履约完毕验收合格后1个月内无争议，凭乙方发票和提供的维护报告甲方支付合同</w:t>
            </w:r>
            <w:r>
              <w:rPr>
                <w:rFonts w:hint="eastAsia" w:asciiTheme="minorEastAsia" w:hAnsiTheme="minorEastAsia"/>
                <w:color w:val="auto"/>
                <w:sz w:val="21"/>
                <w:szCs w:val="21"/>
                <w:lang w:val="en-US" w:eastAsia="zh-CN"/>
              </w:rPr>
              <w:t>余款</w:t>
            </w:r>
            <w:r>
              <w:rPr>
                <w:rFonts w:hint="eastAsia" w:asciiTheme="minorEastAsia" w:hAnsi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1" w:type="dxa"/>
            <w:gridSpan w:val="3"/>
            <w:shd w:val="clear" w:color="auto" w:fill="FFFFFF"/>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cs="宋体" w:asciiTheme="minorEastAsia" w:hAnsiTheme="minorEastAsia"/>
                <w:color w:val="auto"/>
                <w:sz w:val="21"/>
                <w:szCs w:val="21"/>
              </w:rPr>
            </w:pPr>
            <w:r>
              <w:rPr>
                <w:rFonts w:hint="eastAsia" w:cs="宋体" w:asciiTheme="minorEastAsia" w:hAnsiTheme="minorEastAsia"/>
                <w:color w:val="auto"/>
                <w:sz w:val="21"/>
                <w:szCs w:val="21"/>
              </w:rPr>
              <w:t>▲分包与转包</w:t>
            </w:r>
          </w:p>
        </w:tc>
        <w:tc>
          <w:tcPr>
            <w:tcW w:w="7065" w:type="dxa"/>
            <w:shd w:val="clear" w:color="auto" w:fill="FFFFFF"/>
            <w:vAlign w:val="center"/>
          </w:tcPr>
          <w:p>
            <w:pPr>
              <w:keepNext w:val="0"/>
              <w:keepLines w:val="0"/>
              <w:pageBreakBefore w:val="0"/>
              <w:kinsoku/>
              <w:wordWrap/>
              <w:overflowPunct/>
              <w:topLinePunct w:val="0"/>
              <w:autoSpaceDE/>
              <w:autoSpaceDN/>
              <w:bidi w:val="0"/>
              <w:adjustRightInd/>
              <w:snapToGrid w:val="0"/>
              <w:spacing w:line="360" w:lineRule="auto"/>
              <w:textAlignment w:val="auto"/>
              <w:rPr>
                <w:rFonts w:asciiTheme="minorEastAsia" w:hAnsiTheme="minorEastAsia"/>
                <w:color w:val="auto"/>
                <w:sz w:val="21"/>
                <w:szCs w:val="21"/>
              </w:rPr>
            </w:pPr>
            <w:r>
              <w:rPr>
                <w:rFonts w:hint="eastAsia" w:asciiTheme="minorEastAsia" w:hAnsiTheme="minorEastAsia"/>
                <w:color w:val="auto"/>
                <w:sz w:val="21"/>
                <w:szCs w:val="21"/>
              </w:rPr>
              <w:t>供应商必须承诺独立完成本项目，且不得转让或转包或分包。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1" w:type="dxa"/>
            <w:gridSpan w:val="3"/>
            <w:shd w:val="clear" w:color="auto" w:fill="FFFFFF"/>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asciiTheme="minorEastAsia" w:hAnsiTheme="minorEastAsia"/>
                <w:color w:val="auto"/>
                <w:sz w:val="21"/>
                <w:szCs w:val="21"/>
              </w:rPr>
            </w:pPr>
            <w:r>
              <w:rPr>
                <w:rFonts w:hint="eastAsia" w:cs="宋体" w:asciiTheme="minorEastAsia" w:hAnsiTheme="minorEastAsia"/>
                <w:color w:val="auto"/>
                <w:sz w:val="21"/>
                <w:szCs w:val="21"/>
              </w:rPr>
              <w:t>▲</w:t>
            </w:r>
            <w:r>
              <w:rPr>
                <w:rFonts w:hint="eastAsia" w:asciiTheme="minorEastAsia" w:hAnsiTheme="minorEastAsia"/>
                <w:color w:val="auto"/>
                <w:sz w:val="21"/>
                <w:szCs w:val="21"/>
              </w:rPr>
              <w:t>其他要求及说明</w:t>
            </w:r>
          </w:p>
        </w:tc>
        <w:tc>
          <w:tcPr>
            <w:tcW w:w="7065" w:type="dxa"/>
            <w:shd w:val="clear" w:color="auto" w:fill="FFFFFF"/>
            <w:vAlign w:val="center"/>
          </w:tcPr>
          <w:p>
            <w:pPr>
              <w:keepNext w:val="0"/>
              <w:keepLines w:val="0"/>
              <w:pageBreakBefore w:val="0"/>
              <w:kinsoku/>
              <w:wordWrap/>
              <w:overflowPunct/>
              <w:topLinePunct w:val="0"/>
              <w:autoSpaceDE/>
              <w:autoSpaceDN/>
              <w:bidi w:val="0"/>
              <w:adjustRightInd/>
              <w:spacing w:line="360" w:lineRule="auto"/>
              <w:textAlignment w:val="auto"/>
              <w:rPr>
                <w:rFonts w:asciiTheme="minorEastAsia" w:hAnsiTheme="minorEastAsia"/>
                <w:color w:val="auto"/>
                <w:sz w:val="21"/>
                <w:szCs w:val="21"/>
              </w:rPr>
            </w:pPr>
            <w:r>
              <w:rPr>
                <w:rFonts w:hint="eastAsia" w:asciiTheme="minorEastAsia" w:hAnsiTheme="minorEastAsia"/>
                <w:color w:val="auto"/>
                <w:sz w:val="21"/>
                <w:szCs w:val="21"/>
              </w:rPr>
              <w:t>（1）</w:t>
            </w:r>
            <w:r>
              <w:rPr>
                <w:rFonts w:asciiTheme="minorEastAsia" w:hAnsiTheme="minorEastAsia"/>
                <w:color w:val="auto"/>
                <w:sz w:val="21"/>
                <w:szCs w:val="21"/>
              </w:rPr>
              <w:t>采购人在中华人民共和国境内使用供应商提供的产品及服务时免受第三方提出的侵犯其专利权或其它知识产权的起诉。如果第三方提出侵权指控，成交供应商应承担由此而引起的一切法律责任和费用。</w:t>
            </w:r>
          </w:p>
          <w:p>
            <w:pPr>
              <w:keepNext w:val="0"/>
              <w:keepLines w:val="0"/>
              <w:pageBreakBefore w:val="0"/>
              <w:kinsoku/>
              <w:wordWrap/>
              <w:overflowPunct/>
              <w:topLinePunct w:val="0"/>
              <w:autoSpaceDE/>
              <w:autoSpaceDN/>
              <w:bidi w:val="0"/>
              <w:adjustRightInd/>
              <w:spacing w:line="360" w:lineRule="auto"/>
              <w:textAlignment w:val="auto"/>
              <w:rPr>
                <w:rFonts w:asciiTheme="minorEastAsia" w:hAnsiTheme="minorEastAsia"/>
                <w:color w:val="auto"/>
                <w:sz w:val="21"/>
                <w:szCs w:val="21"/>
              </w:rPr>
            </w:pPr>
            <w:r>
              <w:rPr>
                <w:rFonts w:hint="eastAsia" w:asciiTheme="minorEastAsia" w:hAnsiTheme="minorEastAsia"/>
                <w:color w:val="auto"/>
                <w:sz w:val="21"/>
                <w:szCs w:val="21"/>
              </w:rPr>
              <w:t>（2）风险责任：在编制成果未提交验收之前，成交供应商应承担全部风险责任。</w:t>
            </w:r>
          </w:p>
        </w:tc>
      </w:tr>
    </w:tbl>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Theme="majorEastAsia" w:hAnsiTheme="majorEastAsia" w:eastAsiaTheme="majorEastAsia"/>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626834"/>
      <w:docPartObj>
        <w:docPartGallery w:val="autotext"/>
      </w:docPartObj>
    </w:sdtPr>
    <w:sdtContent>
      <w:sdt>
        <w:sdtPr>
          <w:id w:val="98381352"/>
          <w:docPartObj>
            <w:docPartGallery w:val="autotext"/>
          </w:docPartObj>
        </w:sdtPr>
        <w:sdtContent>
          <w:p>
            <w:pPr>
              <w:pStyle w:val="2"/>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MzVkZjc0ZjRhMTE5YTlkYzI0MGZjZjVlNWE1MjcifQ=="/>
  </w:docVars>
  <w:rsids>
    <w:rsidRoot w:val="00B4412F"/>
    <w:rsid w:val="000F1D75"/>
    <w:rsid w:val="001A7D61"/>
    <w:rsid w:val="001D7B20"/>
    <w:rsid w:val="001E4F60"/>
    <w:rsid w:val="00201D1E"/>
    <w:rsid w:val="002C7536"/>
    <w:rsid w:val="002D5BC4"/>
    <w:rsid w:val="002F04D5"/>
    <w:rsid w:val="003067AD"/>
    <w:rsid w:val="00326AAE"/>
    <w:rsid w:val="00343587"/>
    <w:rsid w:val="003F15FD"/>
    <w:rsid w:val="00404849"/>
    <w:rsid w:val="004D1DFA"/>
    <w:rsid w:val="00565C64"/>
    <w:rsid w:val="00574EC0"/>
    <w:rsid w:val="006443C4"/>
    <w:rsid w:val="006A7D45"/>
    <w:rsid w:val="006E06A7"/>
    <w:rsid w:val="00725E9C"/>
    <w:rsid w:val="00797BD9"/>
    <w:rsid w:val="007B5E5A"/>
    <w:rsid w:val="00874EE6"/>
    <w:rsid w:val="00880AEE"/>
    <w:rsid w:val="008B22DE"/>
    <w:rsid w:val="008B2D29"/>
    <w:rsid w:val="008F69D1"/>
    <w:rsid w:val="00943ABD"/>
    <w:rsid w:val="00963EE5"/>
    <w:rsid w:val="009C5377"/>
    <w:rsid w:val="009C7EC4"/>
    <w:rsid w:val="00A5485B"/>
    <w:rsid w:val="00A70D80"/>
    <w:rsid w:val="00A8675A"/>
    <w:rsid w:val="00B1006B"/>
    <w:rsid w:val="00B21520"/>
    <w:rsid w:val="00B26BC4"/>
    <w:rsid w:val="00B4412F"/>
    <w:rsid w:val="00B74DF6"/>
    <w:rsid w:val="00BB7F61"/>
    <w:rsid w:val="00CC6958"/>
    <w:rsid w:val="00CD59CF"/>
    <w:rsid w:val="00DD6568"/>
    <w:rsid w:val="00E476DB"/>
    <w:rsid w:val="00E92641"/>
    <w:rsid w:val="00EE41FD"/>
    <w:rsid w:val="00F27FDF"/>
    <w:rsid w:val="00F34040"/>
    <w:rsid w:val="00FA1A3B"/>
    <w:rsid w:val="08142423"/>
    <w:rsid w:val="128B5232"/>
    <w:rsid w:val="165322D8"/>
    <w:rsid w:val="1E951317"/>
    <w:rsid w:val="21627692"/>
    <w:rsid w:val="262C1F61"/>
    <w:rsid w:val="353A419D"/>
    <w:rsid w:val="36124B08"/>
    <w:rsid w:val="3BBA16C7"/>
    <w:rsid w:val="4E0742C4"/>
    <w:rsid w:val="510A6A48"/>
    <w:rsid w:val="79FE79B6"/>
    <w:rsid w:val="7A5769BE"/>
    <w:rsid w:val="7E23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5487</Words>
  <Characters>5612</Characters>
  <Lines>42</Lines>
  <Paragraphs>11</Paragraphs>
  <TotalTime>10</TotalTime>
  <ScaleCrop>false</ScaleCrop>
  <LinksUpToDate>false</LinksUpToDate>
  <CharactersWithSpaces>5617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2022-09-20T07:35:00Z</dcterms:created>
  <dc:creator>Administrator</dc:creator>
  <cp:lastModifiedBy>万孝玲</cp:lastModifiedBy>
  <cp:lastPrinted>2022-11-01T09:14:00Z</cp:lastPrinted>
  <dcterms:modified xsi:type="dcterms:W3CDTF">2025-04-07T11:00:51Z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90B0076E83E44B57A17E2E7339C89F7D_12</vt:lpwstr>
  </property>
</Properties>
</file>