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09E9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采购项目内容和参数</w:t>
      </w:r>
    </w:p>
    <w:tbl>
      <w:tblPr>
        <w:tblStyle w:val="6"/>
        <w:tblW w:w="8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2"/>
        <w:gridCol w:w="780"/>
        <w:gridCol w:w="7563"/>
      </w:tblGrid>
      <w:tr w14:paraId="51149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14:paraId="51E15815">
            <w:pPr>
              <w:spacing w:line="320" w:lineRule="exact"/>
              <w:jc w:val="center"/>
              <w:rPr>
                <w:rFonts w:asciiTheme="minorEastAsia" w:hAnsiTheme="minorEastAsia"/>
                <w:b/>
                <w:color w:val="000000"/>
                <w:sz w:val="22"/>
              </w:rPr>
            </w:pPr>
            <w:r>
              <w:rPr>
                <w:rFonts w:hint="eastAsia" w:asciiTheme="minorEastAsia" w:hAnsiTheme="minorEastAsia"/>
                <w:b/>
                <w:color w:val="000000"/>
                <w:sz w:val="22"/>
              </w:rPr>
              <w:t>序号</w:t>
            </w:r>
          </w:p>
        </w:tc>
        <w:tc>
          <w:tcPr>
            <w:tcW w:w="780" w:type="dxa"/>
            <w:tcBorders>
              <w:top w:val="single" w:color="auto" w:sz="4" w:space="0"/>
              <w:left w:val="single" w:color="auto" w:sz="4" w:space="0"/>
              <w:bottom w:val="single" w:color="auto" w:sz="4" w:space="0"/>
              <w:right w:val="single" w:color="auto" w:sz="4" w:space="0"/>
            </w:tcBorders>
            <w:vAlign w:val="center"/>
          </w:tcPr>
          <w:p w14:paraId="46CE2191">
            <w:pPr>
              <w:spacing w:line="320" w:lineRule="exact"/>
              <w:jc w:val="center"/>
              <w:rPr>
                <w:rFonts w:asciiTheme="minorEastAsia" w:hAnsiTheme="minorEastAsia"/>
                <w:b/>
                <w:color w:val="000000"/>
                <w:sz w:val="22"/>
              </w:rPr>
            </w:pPr>
            <w:r>
              <w:rPr>
                <w:rFonts w:hint="eastAsia" w:asciiTheme="minorEastAsia" w:hAnsiTheme="minorEastAsia"/>
                <w:b/>
                <w:color w:val="000000"/>
                <w:sz w:val="22"/>
              </w:rPr>
              <w:t>服务名称</w:t>
            </w:r>
          </w:p>
        </w:tc>
        <w:tc>
          <w:tcPr>
            <w:tcW w:w="7563" w:type="dxa"/>
            <w:tcBorders>
              <w:top w:val="single" w:color="auto" w:sz="4" w:space="0"/>
              <w:left w:val="single" w:color="auto" w:sz="4" w:space="0"/>
              <w:bottom w:val="single" w:color="auto" w:sz="4" w:space="0"/>
              <w:right w:val="single" w:color="auto" w:sz="4" w:space="0"/>
            </w:tcBorders>
            <w:vAlign w:val="center"/>
          </w:tcPr>
          <w:p w14:paraId="6CBC6658">
            <w:pPr>
              <w:spacing w:line="320" w:lineRule="exact"/>
              <w:jc w:val="center"/>
              <w:rPr>
                <w:rFonts w:asciiTheme="minorEastAsia" w:hAnsiTheme="minorEastAsia"/>
                <w:b/>
                <w:bCs/>
                <w:color w:val="000000"/>
                <w:sz w:val="22"/>
              </w:rPr>
            </w:pPr>
            <w:r>
              <w:rPr>
                <w:rFonts w:hint="eastAsia" w:asciiTheme="minorEastAsia" w:hAnsiTheme="minorEastAsia"/>
                <w:b/>
                <w:color w:val="000000"/>
                <w:sz w:val="22"/>
              </w:rPr>
              <w:t>服务内容和技术要求</w:t>
            </w:r>
          </w:p>
        </w:tc>
      </w:tr>
      <w:tr w14:paraId="6344D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62" w:type="dxa"/>
            <w:tcBorders>
              <w:top w:val="single" w:color="auto" w:sz="4" w:space="0"/>
              <w:left w:val="single" w:color="auto" w:sz="4" w:space="0"/>
              <w:bottom w:val="single" w:color="auto" w:sz="4" w:space="0"/>
              <w:right w:val="single" w:color="auto" w:sz="4" w:space="0"/>
            </w:tcBorders>
            <w:vAlign w:val="center"/>
          </w:tcPr>
          <w:p w14:paraId="50C763F2">
            <w:pPr>
              <w:spacing w:line="320" w:lineRule="exact"/>
              <w:jc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w:t>
            </w:r>
          </w:p>
        </w:tc>
        <w:tc>
          <w:tcPr>
            <w:tcW w:w="780" w:type="dxa"/>
            <w:tcBorders>
              <w:top w:val="single" w:color="auto" w:sz="4" w:space="0"/>
              <w:left w:val="single" w:color="auto" w:sz="4" w:space="0"/>
              <w:bottom w:val="single" w:color="auto" w:sz="4" w:space="0"/>
              <w:right w:val="single" w:color="auto" w:sz="4" w:space="0"/>
            </w:tcBorders>
            <w:vAlign w:val="center"/>
          </w:tcPr>
          <w:p w14:paraId="36594D46">
            <w:pPr>
              <w:spacing w:line="32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PCR扩增产物一代</w:t>
            </w:r>
            <w:r>
              <w:rPr>
                <w:rFonts w:hint="eastAsia" w:asciiTheme="minorEastAsia" w:hAnsiTheme="minorEastAsia" w:cstheme="minorEastAsia"/>
                <w:bCs/>
                <w:sz w:val="22"/>
                <w:szCs w:val="22"/>
              </w:rPr>
              <w:t>测序</w:t>
            </w:r>
          </w:p>
        </w:tc>
        <w:tc>
          <w:tcPr>
            <w:tcW w:w="7563" w:type="dxa"/>
            <w:tcBorders>
              <w:top w:val="single" w:color="auto" w:sz="4" w:space="0"/>
              <w:left w:val="single" w:color="auto" w:sz="4" w:space="0"/>
              <w:bottom w:val="single" w:color="auto" w:sz="4" w:space="0"/>
              <w:right w:val="single" w:color="auto" w:sz="4" w:space="0"/>
            </w:tcBorders>
          </w:tcPr>
          <w:p w14:paraId="6E590401">
            <w:pPr>
              <w:pStyle w:val="8"/>
              <w:numPr>
                <w:ilvl w:val="0"/>
                <w:numId w:val="1"/>
              </w:numPr>
              <w:spacing w:line="300" w:lineRule="auto"/>
              <w:ind w:firstLineChars="0"/>
              <w:rPr>
                <w:rFonts w:asciiTheme="minorEastAsia" w:hAnsiTheme="minorEastAsia" w:cstheme="minorEastAsia"/>
                <w:sz w:val="22"/>
                <w:szCs w:val="22"/>
              </w:rPr>
            </w:pPr>
            <w:r>
              <w:rPr>
                <w:rFonts w:hint="eastAsia" w:asciiTheme="minorEastAsia" w:hAnsiTheme="minorEastAsia" w:cstheme="minorEastAsia"/>
                <w:color w:val="000000" w:themeColor="text1"/>
                <w:sz w:val="22"/>
                <w:szCs w:val="22"/>
                <w14:textFill>
                  <w14:solidFill>
                    <w14:schemeClr w14:val="tx1"/>
                  </w14:solidFill>
                </w14:textFill>
              </w:rPr>
              <w:t>样本及目的需求：对</w:t>
            </w:r>
            <w:r>
              <w:rPr>
                <w:rFonts w:hint="eastAsia" w:asciiTheme="minorEastAsia" w:hAnsiTheme="minorEastAsia" w:cstheme="minorEastAsia"/>
                <w:sz w:val="22"/>
                <w:szCs w:val="22"/>
              </w:rPr>
              <w:t>未纯化PCR扩增产物采用</w:t>
            </w:r>
            <w:r>
              <w:rPr>
                <w:rFonts w:hint="eastAsia" w:asciiTheme="minorEastAsia" w:hAnsiTheme="minorEastAsia" w:cstheme="minorEastAsia"/>
                <w:color w:val="000000" w:themeColor="text1"/>
                <w:sz w:val="22"/>
                <w:szCs w:val="22"/>
                <w14:textFill>
                  <w14:solidFill>
                    <w14:schemeClr w14:val="tx1"/>
                  </w14:solidFill>
                </w14:textFill>
              </w:rPr>
              <w:t>一代测序技术</w:t>
            </w:r>
            <w:r>
              <w:rPr>
                <w:rFonts w:hint="eastAsia" w:asciiTheme="minorEastAsia" w:hAnsiTheme="minorEastAsia" w:cstheme="minorEastAsia"/>
                <w:sz w:val="22"/>
                <w:szCs w:val="22"/>
              </w:rPr>
              <w:t xml:space="preserve">完成DNA测序,以及按照采购方的需求合成测序、鉴定所需引物、探针，并完成序列拼接。 </w:t>
            </w:r>
          </w:p>
          <w:p w14:paraId="16F0763B">
            <w:pPr>
              <w:pStyle w:val="8"/>
              <w:numPr>
                <w:ilvl w:val="0"/>
                <w:numId w:val="1"/>
              </w:numPr>
              <w:spacing w:line="300" w:lineRule="auto"/>
              <w:ind w:firstLineChars="0"/>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sz w:val="22"/>
                <w:szCs w:val="22"/>
              </w:rPr>
              <w:t>★sanger测序：</w:t>
            </w:r>
            <w:r>
              <w:rPr>
                <w:rFonts w:hint="eastAsia" w:asciiTheme="minorEastAsia" w:hAnsiTheme="minorEastAsia" w:cstheme="minorEastAsia"/>
                <w:color w:val="000000" w:themeColor="text1"/>
                <w:sz w:val="22"/>
                <w:szCs w:val="22"/>
                <w14:textFill>
                  <w14:solidFill>
                    <w14:schemeClr w14:val="tx1"/>
                  </w14:solidFill>
                </w14:textFill>
              </w:rPr>
              <w:t>提供的测序色谱图文件（*.abi） 峰形清晰，碱基信号值可信，峰值明显。</w:t>
            </w:r>
            <w:r>
              <w:rPr>
                <w:rFonts w:hint="eastAsia" w:asciiTheme="minorEastAsia" w:hAnsiTheme="minorEastAsia" w:cstheme="minorEastAsia"/>
                <w:sz w:val="22"/>
                <w:szCs w:val="22"/>
              </w:rPr>
              <w:t>提供的结果为测序</w:t>
            </w:r>
            <w:r>
              <w:rPr>
                <w:rFonts w:hint="eastAsia" w:asciiTheme="minorEastAsia" w:hAnsiTheme="minorEastAsia" w:cstheme="minorEastAsia"/>
                <w:color w:val="000000" w:themeColor="text1"/>
                <w:sz w:val="22"/>
                <w:szCs w:val="22"/>
                <w14:textFill>
                  <w14:solidFill>
                    <w14:schemeClr w14:val="tx1"/>
                  </w14:solidFill>
                </w14:textFill>
              </w:rPr>
              <w:t>序列</w:t>
            </w:r>
            <w:r>
              <w:rPr>
                <w:rFonts w:hint="eastAsia" w:asciiTheme="minorEastAsia" w:hAnsiTheme="minorEastAsia" w:cstheme="minorEastAsia"/>
                <w:sz w:val="22"/>
                <w:szCs w:val="22"/>
              </w:rPr>
              <w:t>（*.fas或*.fasta）</w:t>
            </w:r>
            <w:r>
              <w:rPr>
                <w:rFonts w:hint="eastAsia" w:asciiTheme="minorEastAsia" w:hAnsiTheme="minorEastAsia" w:cstheme="minorEastAsia"/>
                <w:color w:val="000000" w:themeColor="text1"/>
                <w:sz w:val="22"/>
                <w:szCs w:val="22"/>
                <w14:textFill>
                  <w14:solidFill>
                    <w14:schemeClr w14:val="tx1"/>
                  </w14:solidFill>
                </w14:textFill>
              </w:rPr>
              <w:t>、同一样本双向测序经拼接后产生的序列</w:t>
            </w:r>
            <w:r>
              <w:rPr>
                <w:rFonts w:hint="eastAsia" w:asciiTheme="minorEastAsia" w:hAnsiTheme="minorEastAsia" w:cstheme="minorEastAsia"/>
                <w:sz w:val="22"/>
                <w:szCs w:val="22"/>
              </w:rPr>
              <w:t>（*.fas或*.fasta）</w:t>
            </w:r>
            <w:r>
              <w:rPr>
                <w:rFonts w:hint="eastAsia" w:asciiTheme="minorEastAsia" w:hAnsiTheme="minorEastAsia" w:cstheme="minorEastAsia"/>
                <w:color w:val="000000" w:themeColor="text1"/>
                <w:sz w:val="22"/>
                <w:szCs w:val="22"/>
                <w14:textFill>
                  <w14:solidFill>
                    <w14:schemeClr w14:val="tx1"/>
                  </w14:solidFill>
                </w14:textFill>
              </w:rPr>
              <w:t>、测序色谱图文件（*.abi）。</w:t>
            </w:r>
          </w:p>
          <w:p w14:paraId="122AC42B">
            <w:pPr>
              <w:pStyle w:val="8"/>
              <w:numPr>
                <w:ilvl w:val="0"/>
                <w:numId w:val="1"/>
              </w:numPr>
              <w:spacing w:line="300" w:lineRule="auto"/>
              <w:ind w:firstLineChars="0"/>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sz w:val="22"/>
                <w:szCs w:val="22"/>
              </w:rPr>
              <w:t>★引物合成：具有合成常规引物、常见探针、特殊碱基合成能力，根据测序样本送检前的标本鉴定需要，提供对应的引物、探针（包含特殊碱基）合成服务。常规引物纯化方式为PAGE方式，探针纯化方式为HPLC。</w:t>
            </w:r>
          </w:p>
          <w:p w14:paraId="7A5C3311">
            <w:pPr>
              <w:pStyle w:val="8"/>
              <w:numPr>
                <w:ilvl w:val="0"/>
                <w:numId w:val="1"/>
              </w:numPr>
              <w:spacing w:line="300" w:lineRule="auto"/>
              <w:ind w:firstLineChars="0"/>
              <w:rPr>
                <w:rFonts w:asciiTheme="minorEastAsia" w:hAnsiTheme="minorEastAsia" w:cstheme="minorEastAsia"/>
                <w:sz w:val="22"/>
                <w:szCs w:val="22"/>
              </w:rPr>
            </w:pPr>
            <w:r>
              <w:rPr>
                <w:rFonts w:hint="eastAsia" w:asciiTheme="minorEastAsia" w:hAnsiTheme="minorEastAsia" w:cstheme="minorEastAsia"/>
                <w:sz w:val="22"/>
                <w:szCs w:val="22"/>
              </w:rPr>
              <w:t>★提供测序服务的公司通过ISO质量管理体系认证，并提供相关材料证明。</w:t>
            </w:r>
          </w:p>
          <w:p w14:paraId="433713B0">
            <w:pPr>
              <w:pStyle w:val="8"/>
              <w:numPr>
                <w:ilvl w:val="0"/>
                <w:numId w:val="1"/>
              </w:numPr>
              <w:spacing w:line="300" w:lineRule="auto"/>
              <w:ind w:firstLineChars="0"/>
              <w:rPr>
                <w:rFonts w:asciiTheme="minorEastAsia" w:hAnsiTheme="minorEastAsia" w:cstheme="minorEastAsia"/>
                <w:sz w:val="22"/>
                <w:szCs w:val="22"/>
              </w:rPr>
            </w:pPr>
            <w:r>
              <w:rPr>
                <w:rFonts w:hint="eastAsia" w:asciiTheme="minorEastAsia" w:hAnsiTheme="minorEastAsia" w:cstheme="minorEastAsia"/>
                <w:sz w:val="22"/>
                <w:szCs w:val="22"/>
              </w:rPr>
              <w:t>具备进化分析和序列重组位点生信分析能力，完成采购方提供所得序列与参考序列之间的核苷酸和氨基酸相似性；对测序基因组部分区域构建maximum-likelihood病毒进化树，不少于1,000 bootstrap评估；使用Simplot等进行序列重组分析；使用贝叶斯MCMC法等进行时间序列分析和进化率计算。</w:t>
            </w:r>
          </w:p>
          <w:p w14:paraId="2A926F9D">
            <w:pPr>
              <w:pStyle w:val="8"/>
              <w:numPr>
                <w:ilvl w:val="0"/>
                <w:numId w:val="1"/>
              </w:numPr>
              <w:spacing w:line="300" w:lineRule="auto"/>
              <w:ind w:firstLineChars="0"/>
              <w:rPr>
                <w:rFonts w:asciiTheme="minorEastAsia" w:hAnsiTheme="minorEastAsia" w:cstheme="minorEastAsia"/>
                <w:sz w:val="22"/>
                <w:szCs w:val="22"/>
              </w:rPr>
            </w:pPr>
            <w:r>
              <w:rPr>
                <w:rFonts w:hint="eastAsia" w:asciiTheme="minorEastAsia" w:hAnsiTheme="minorEastAsia" w:cstheme="minorEastAsia"/>
                <w:sz w:val="22"/>
                <w:szCs w:val="22"/>
              </w:rPr>
              <w:t>结果反馈地点及数量：按照采购方要求发往指定服务地点。</w:t>
            </w:r>
          </w:p>
          <w:p w14:paraId="12C569B6">
            <w:pPr>
              <w:spacing w:line="300" w:lineRule="auto"/>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sz w:val="22"/>
                <w:szCs w:val="22"/>
                <w14:textFill>
                  <w14:solidFill>
                    <w14:schemeClr w14:val="tx1"/>
                  </w14:solidFill>
                </w14:textFill>
              </w:rPr>
              <w:t>8、供应商负责样品运输，运输过程中造成的损失、污染以及各类纠纷，后果均由供应商承担，运输费用由供应商承担。</w:t>
            </w:r>
          </w:p>
          <w:p w14:paraId="425448AB">
            <w:pPr>
              <w:spacing w:line="300" w:lineRule="auto"/>
              <w:rPr>
                <w:rFonts w:asciiTheme="minorEastAsia" w:hAnsiTheme="minorEastAsia" w:cstheme="minorEastAsia"/>
                <w:sz w:val="22"/>
                <w:szCs w:val="22"/>
              </w:rPr>
            </w:pPr>
            <w:r>
              <w:rPr>
                <w:rFonts w:hint="eastAsia" w:asciiTheme="minorEastAsia" w:hAnsiTheme="minorEastAsia" w:cstheme="minorEastAsia"/>
                <w:sz w:val="22"/>
                <w:szCs w:val="22"/>
              </w:rPr>
              <w:t>9、样本交接：根据采购人的要求，在指定地点不定期进行标本交接，样本运输必须在干冰条件下运输。</w:t>
            </w:r>
          </w:p>
          <w:p w14:paraId="100D942A">
            <w:pPr>
              <w:pStyle w:val="8"/>
              <w:numPr>
                <w:ilvl w:val="0"/>
                <w:numId w:val="2"/>
              </w:numPr>
              <w:spacing w:line="300" w:lineRule="auto"/>
              <w:ind w:firstLineChars="0"/>
              <w:rPr>
                <w:rFonts w:asciiTheme="minorEastAsia" w:hAnsiTheme="minorEastAsia" w:cstheme="minorEastAsia"/>
                <w:sz w:val="22"/>
                <w:szCs w:val="22"/>
              </w:rPr>
            </w:pPr>
            <w:r>
              <w:rPr>
                <w:rFonts w:hint="eastAsia" w:asciiTheme="minorEastAsia" w:hAnsiTheme="minorEastAsia" w:cstheme="minorEastAsia"/>
                <w:sz w:val="22"/>
                <w:szCs w:val="22"/>
              </w:rPr>
              <w:t>未经采购人同意，供应商不得将完成相关检测后剩余的样本移交第三方机构或用于危害国家安全事宜。</w:t>
            </w:r>
          </w:p>
          <w:p w14:paraId="616B4837">
            <w:pPr>
              <w:pStyle w:val="8"/>
              <w:numPr>
                <w:ilvl w:val="0"/>
                <w:numId w:val="2"/>
              </w:numPr>
              <w:spacing w:line="400" w:lineRule="exact"/>
              <w:ind w:firstLineChars="0"/>
              <w:rPr>
                <w:rFonts w:asciiTheme="minorEastAsia" w:hAnsiTheme="minorEastAsia" w:cstheme="minorEastAsia"/>
                <w:sz w:val="22"/>
                <w:szCs w:val="22"/>
              </w:rPr>
            </w:pPr>
            <w:r>
              <w:rPr>
                <w:rFonts w:hint="eastAsia" w:asciiTheme="minorEastAsia" w:hAnsiTheme="minorEastAsia" w:cstheme="minorEastAsia"/>
                <w:sz w:val="22"/>
                <w:szCs w:val="22"/>
              </w:rPr>
              <w:t>测序数据知识产权为采购方独有，未经采购方同意，服务供应商不得私自公开或使用。</w:t>
            </w:r>
          </w:p>
          <w:p w14:paraId="732B892C">
            <w:pPr>
              <w:pStyle w:val="8"/>
              <w:numPr>
                <w:ilvl w:val="0"/>
                <w:numId w:val="2"/>
              </w:numPr>
              <w:spacing w:line="400" w:lineRule="exact"/>
              <w:ind w:firstLineChars="0"/>
              <w:rPr>
                <w:rFonts w:asciiTheme="minorEastAsia" w:hAnsiTheme="minorEastAsia" w:cstheme="minorEastAsia"/>
                <w:sz w:val="22"/>
                <w:szCs w:val="22"/>
              </w:rPr>
            </w:pPr>
            <w:r>
              <w:rPr>
                <w:rFonts w:hint="eastAsia" w:asciiTheme="minorEastAsia" w:hAnsiTheme="minorEastAsia" w:cstheme="minorEastAsia"/>
                <w:sz w:val="22"/>
                <w:szCs w:val="22"/>
              </w:rPr>
              <w:t>样本检测时限：以收到样品日期为准，3～8个工作日内完成检测并返回结果。若样本未检出或峰图有杂峰等无法分析，重测也如此，视为此次测序无效，采购方将不支付相应费用。</w:t>
            </w:r>
          </w:p>
          <w:p w14:paraId="39179656">
            <w:pPr>
              <w:pStyle w:val="8"/>
              <w:numPr>
                <w:ilvl w:val="0"/>
                <w:numId w:val="2"/>
              </w:numPr>
              <w:spacing w:line="400" w:lineRule="exact"/>
              <w:ind w:firstLineChars="0"/>
              <w:rPr>
                <w:rFonts w:asciiTheme="minorEastAsia" w:hAnsiTheme="minorEastAsia" w:cstheme="minorEastAsia"/>
                <w:sz w:val="22"/>
                <w:szCs w:val="22"/>
              </w:rPr>
            </w:pPr>
            <w:r>
              <w:rPr>
                <w:rFonts w:hint="eastAsia" w:asciiTheme="minorEastAsia" w:hAnsiTheme="minorEastAsia" w:cstheme="minorEastAsia"/>
                <w:sz w:val="22"/>
                <w:szCs w:val="22"/>
              </w:rPr>
              <w:t>结算方式：按实际检测份数和项目中标单价结算。</w:t>
            </w:r>
          </w:p>
          <w:p w14:paraId="21231BB8">
            <w:pPr>
              <w:ind w:left="34" w:leftChars="16"/>
              <w:rPr>
                <w:rFonts w:asciiTheme="minorEastAsia" w:hAnsiTheme="minorEastAsia" w:cstheme="minorEastAsia"/>
                <w:sz w:val="22"/>
                <w:szCs w:val="22"/>
              </w:rPr>
            </w:pPr>
          </w:p>
        </w:tc>
      </w:tr>
      <w:tr w14:paraId="37D77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14:paraId="653D10DE">
            <w:pPr>
              <w:spacing w:line="320" w:lineRule="exact"/>
              <w:jc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w:t>
            </w:r>
          </w:p>
        </w:tc>
        <w:tc>
          <w:tcPr>
            <w:tcW w:w="780" w:type="dxa"/>
            <w:tcBorders>
              <w:top w:val="single" w:color="auto" w:sz="4" w:space="0"/>
              <w:left w:val="single" w:color="auto" w:sz="4" w:space="0"/>
              <w:bottom w:val="single" w:color="auto" w:sz="4" w:space="0"/>
              <w:right w:val="single" w:color="auto" w:sz="4" w:space="0"/>
            </w:tcBorders>
            <w:vAlign w:val="center"/>
          </w:tcPr>
          <w:p w14:paraId="1B7586E0">
            <w:pPr>
              <w:spacing w:line="32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细菌全基因组测序</w:t>
            </w:r>
          </w:p>
        </w:tc>
        <w:tc>
          <w:tcPr>
            <w:tcW w:w="7563" w:type="dxa"/>
            <w:tcBorders>
              <w:top w:val="single" w:color="auto" w:sz="4" w:space="0"/>
              <w:left w:val="single" w:color="auto" w:sz="4" w:space="0"/>
              <w:bottom w:val="single" w:color="auto" w:sz="4" w:space="0"/>
              <w:right w:val="single" w:color="auto" w:sz="4" w:space="0"/>
            </w:tcBorders>
          </w:tcPr>
          <w:p w14:paraId="6531338E">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使用合适且公认的DNA提取试剂盒和处理方法提取灭活样本中的DNA，利用二代平台完成文库的测序，数据质量Q30＞85%，测序模式为PE150，总数据量不低于1G clean data。完成基因组评估、基因组组装与预测、基因注释、可移动元件分析、基因组圈图分析、代谢系统分析、致病系统分析、基因型分型、比较基因组分析等，具有数据分析团队和服务器集群分析平台，拥有二代平台实验能力，能够独立完成细菌基因组扫描图测序及数据分析工作，样本质检合格后，30个自然日内完成细菌基因组测序及分析工作。</w:t>
            </w:r>
          </w:p>
          <w:p w14:paraId="29493295">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★1、如若DNA提取需在具有ISO 9001质量管理体系认证实验室操作，标准流程提取。使用NanoDrop2000检测DNA纯度和浓度，使用Quantus Fluorometer(Picogreen)检测DNA浓度，使用琼脂糖凝胶电泳检测DNA完整性（提供DNA质控报告，内容包括：DNA纯度、浓度、琼脂糖DNA凝胶电泳图谱，以及DNA质检结果评估合格与风险等级）。</w:t>
            </w:r>
          </w:p>
          <w:p w14:paraId="336A5BC7">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color w:val="000000" w:themeColor="text1"/>
                <w:sz w:val="22"/>
                <w:szCs w:val="22"/>
                <w14:textFill>
                  <w14:solidFill>
                    <w14:schemeClr w14:val="tx1"/>
                  </w14:solidFill>
                </w14:textFill>
              </w:rPr>
              <w:t>★</w:t>
            </w:r>
            <w:r>
              <w:rPr>
                <w:rFonts w:hint="eastAsia" w:asciiTheme="minorEastAsia" w:hAnsiTheme="minorEastAsia" w:cstheme="minorEastAsia"/>
                <w:sz w:val="22"/>
                <w:szCs w:val="22"/>
              </w:rPr>
              <w:t>2、构建测序文库，使用</w:t>
            </w:r>
            <w:r>
              <w:rPr>
                <w:rFonts w:hint="eastAsia" w:asciiTheme="minorEastAsia" w:hAnsiTheme="minorEastAsia" w:cstheme="minorEastAsia"/>
                <w:color w:val="000000" w:themeColor="text1"/>
                <w:sz w:val="22"/>
                <w:szCs w:val="22"/>
                <w14:textFill>
                  <w14:solidFill>
                    <w14:schemeClr w14:val="tx1"/>
                  </w14:solidFill>
                </w14:textFill>
              </w:rPr>
              <w:t>二代平台</w:t>
            </w:r>
            <w:r>
              <w:rPr>
                <w:rFonts w:hint="eastAsia" w:asciiTheme="minorEastAsia" w:hAnsiTheme="minorEastAsia" w:cstheme="minorEastAsia"/>
                <w:sz w:val="22"/>
                <w:szCs w:val="22"/>
              </w:rPr>
              <w:t>进行PE150双端测序。</w:t>
            </w:r>
          </w:p>
          <w:p w14:paraId="2CE05054">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★3、每个检测样本的数据量不低于1G clean data，最终组装得到的scaffold不超过100个，基因组覆盖度≥95%，平均测序覆盖深度&gt;100x。</w:t>
            </w:r>
          </w:p>
          <w:p w14:paraId="761AB316">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4、数据产出：每个样本测序产出有效数据量不低于1G clean data，Q30&gt;85%。若数据质量不合格，投标方需免费补测或重测直至数据质量符合要求。</w:t>
            </w:r>
          </w:p>
          <w:p w14:paraId="5D79A41E">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★5、具有数据分析团队和服务器集群分析平台，能够提供专属高级细菌基因组云分析流程，可在线自主设置参数动态交互分析</w:t>
            </w:r>
            <w:r>
              <w:rPr>
                <w:rFonts w:hint="eastAsia" w:asciiTheme="minorEastAsia" w:hAnsiTheme="minorEastAsia" w:cstheme="minorEastAsia"/>
                <w:color w:val="000000" w:themeColor="text1"/>
                <w:sz w:val="22"/>
                <w:szCs w:val="22"/>
                <w14:textFill>
                  <w14:solidFill>
                    <w14:schemeClr w14:val="tx1"/>
                  </w14:solidFill>
                </w14:textFill>
              </w:rPr>
              <w:t>（提供云平台交互分析操作的相关截图）</w:t>
            </w:r>
            <w:r>
              <w:rPr>
                <w:rFonts w:hint="eastAsia" w:asciiTheme="minorEastAsia" w:hAnsiTheme="minorEastAsia" w:cstheme="minorEastAsia"/>
                <w:sz w:val="22"/>
                <w:szCs w:val="22"/>
              </w:rPr>
              <w:t>，包含至少30+项分析。</w:t>
            </w:r>
          </w:p>
          <w:p w14:paraId="5076281C">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5.1、分析内容：</w:t>
            </w:r>
          </w:p>
          <w:p w14:paraId="4CA5866F">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（1）测序数据质控：对原始测序数据进行质控；</w:t>
            </w:r>
          </w:p>
          <w:p w14:paraId="62296C28">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（2）基因组评估：对初步组装得到的基因组序列进行质量评估，如GC_depth分析、K-mer频率分析、基因组覆盖度分析等；</w:t>
            </w:r>
          </w:p>
          <w:p w14:paraId="537F1B22">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（3）基因组组装和预测：利用质控后的符合要求的Clean data进行从头组装得到基因组序列，对组装序列进行基因预测，得到每个样本的基因位置及序列信息，如基因组组装、质粒鉴定与注释、基因预测、持家基因预测、SRNA预测、重复序列预测、假基因预测等；</w:t>
            </w:r>
          </w:p>
          <w:p w14:paraId="77F61AA8">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（4）基因注释：对预测得到的编码基因进行功能注释，如参考基因组注释、基础注释（包括NR、Swiss-prot、Pfam、COG、GO、KEGG）、注释汇总等；</w:t>
            </w:r>
          </w:p>
          <w:p w14:paraId="269E180F">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（5）可移动元件分析：如基因组岛分析、前噬菌体预测、CRISPR-Cas分析、整合子分析、插入序列分析、转座子分析等；</w:t>
            </w:r>
          </w:p>
          <w:p w14:paraId="331D0BDC">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（6）基因组圈图分析：将各种信息综合展示在一张基因组圈图中，全面展示基因组的特征，如CGView基因组圈图、Circos基因组圈图等；</w:t>
            </w:r>
          </w:p>
          <w:p w14:paraId="6A46DF3B">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（7）代谢系统分析：全面了解细菌基因组关键代谢系统，如碳水化合物活性酶注释、次级代谢产物合成基因簇分析等；</w:t>
            </w:r>
          </w:p>
          <w:p w14:paraId="57163BE4">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（8）致病系统分析：如毒力基因预测、耐药基因预测、病原菌宿主互作分析、耐药基因ResFinder预测、分泌系统分析、分泌蛋白分析、转运蛋白分析、跨膜蛋白预测、双组分调控系统分析等；</w:t>
            </w:r>
          </w:p>
          <w:p w14:paraId="1EC2F486">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（9）基因组查询：从基因组整体层面进行分析，通过结构分析更全面的掌握该样本基因组情况，如启动子预测、旁系同源基因、基因比对查询、基因组图谱、基因搜索等；</w:t>
            </w:r>
          </w:p>
          <w:p w14:paraId="4E0E9DBD">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（10）基因型分型：对细菌基因型进行准确的鉴定分型，如MLST分型、cgMLST分型等；</w:t>
            </w:r>
          </w:p>
          <w:p w14:paraId="63389534">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（11）比较基因组分析：基于基因组图谱和测序基础上，对已知的基因和基因组结构进行比较，如同源基因分析、共有特有基因分析、代谢通路比较分析、进化树分析等。</w:t>
            </w:r>
          </w:p>
          <w:p w14:paraId="5284841D">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5.2、云平台要求：能够提供高级细菌基因组云分析流程，可在线自主设置参数动态交互分析，分析呈图标准化，符合CNS期刊要求；能够提供400+款的小工具助力科研。</w:t>
            </w:r>
          </w:p>
          <w:p w14:paraId="5F5739AE">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6、数据交付：</w:t>
            </w:r>
          </w:p>
          <w:p w14:paraId="00AD7D1B">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6.1、数据要求：每个检测样本的数据量不低于1G clean data，Q30&gt;85%；最终组装得到的scaffold不超过100个，基因组覆盖度≥95%，平均测序覆盖深度&gt;100x。</w:t>
            </w:r>
          </w:p>
          <w:p w14:paraId="455F9D45">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6.2、检测周期：按批次送样，投标方在收到采购方确认启动信息后3个自然日内安排人员进行上门取样本，收到样本后5个自然日提供样本DNA质检报告，25个自然日完成建库测序，5个自然日完成云平台分析。</w:t>
            </w:r>
          </w:p>
          <w:p w14:paraId="4E6475A7">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6.3、交付内容：包括但不限于质检合格的原始数据、完整的结题报告</w:t>
            </w:r>
            <w:r>
              <w:rPr>
                <w:rFonts w:hint="eastAsia" w:asciiTheme="minorEastAsia" w:hAnsiTheme="minorEastAsia" w:cstheme="minorEastAsia"/>
                <w:color w:val="000000" w:themeColor="text1"/>
                <w:sz w:val="22"/>
                <w:szCs w:val="22"/>
                <w14:textFill>
                  <w14:solidFill>
                    <w14:schemeClr w14:val="tx1"/>
                  </w14:solidFill>
                </w14:textFill>
              </w:rPr>
              <w:t>（交互式云平台+PDF静态(交互结果可插入报告)，含质检报告，提取和测序建库批次以及日期等信息，DNA检测质量信息）</w:t>
            </w:r>
            <w:r>
              <w:rPr>
                <w:rFonts w:hint="eastAsia" w:asciiTheme="minorEastAsia" w:hAnsiTheme="minorEastAsia" w:cstheme="minorEastAsia"/>
                <w:sz w:val="22"/>
                <w:szCs w:val="22"/>
              </w:rPr>
              <w:t>、前处理流程及质控方法材料（中英文版参考资料）。采用移动硬盘进行数据或者网络传输，移动硬盘由采购方提供并且主要信息安全保密工作，如网络传输需增设密码。</w:t>
            </w:r>
          </w:p>
          <w:p w14:paraId="4CECF318">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6.4、数据存储：在项目结算完成全部数据交付后，投标方承诺数据保存时间不少于1年。</w:t>
            </w:r>
          </w:p>
          <w:p w14:paraId="14457643">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6.5、样本的保存及返回：应采购方需求提供样品保存和返还服务，保存和返还时限为自数据交付之日起5个月内。</w:t>
            </w:r>
          </w:p>
          <w:p w14:paraId="08958BC0">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7、（商务要求）售后服务要求：</w:t>
            </w:r>
          </w:p>
          <w:p w14:paraId="4FC40693">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7.1、投标方需定期进行项目进展汇报，使采购方及时掌握项目进度。在项目进展环节，提供实时且透明化的项目进展情况反馈服务。</w:t>
            </w:r>
          </w:p>
          <w:p w14:paraId="0E8450DA">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7.2、截止采购方发表本项目主体部分论文为止，投标方需积极配合解决相关数据结果的问题并提出可行性建议。</w:t>
            </w:r>
          </w:p>
          <w:p w14:paraId="0359C90F">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7.3、投标方需配备至少1名相应技术人员对项目做售前、售后的技术指导及支持，硕士学位及相关分子生物学专业以上学历，具有3年及以上相关工作经验。</w:t>
            </w:r>
          </w:p>
          <w:p w14:paraId="395EC179">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7.4、投标方需提供24小时售后服务，采购方可通过官网、邮件、电话等其他方式与相应的技术人员沟通交流。</w:t>
            </w:r>
          </w:p>
          <w:p w14:paraId="3AF9D8CF">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7.5、针对项目提出的相关问题，投标方需2小时内电话或邮件回复；双方商定解决方案后，24小时内给出进展反馈。</w:t>
            </w:r>
          </w:p>
          <w:p w14:paraId="4BE02613">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7.6、投标方应提供不少于一次的测序数据解读数据相关说明，积极配合招标方进行后期样本分析及样本回溯，提供售后服务支持。</w:t>
            </w:r>
          </w:p>
          <w:p w14:paraId="4E63FA96">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7.7、投标方应详细列出售后服务中心地址、电话、负责人和服务组织机构。必须保证针对本项目有单独建立的服务档案，使用、维护情况必须得到完整的记录，以保证提供的售后服务准确、周到、及时。</w:t>
            </w:r>
          </w:p>
          <w:p w14:paraId="4D67DECC">
            <w:pPr>
              <w:ind w:left="34" w:leftChars="16"/>
              <w:rPr>
                <w:rFonts w:asciiTheme="minorEastAsia" w:hAnsiTheme="minorEastAsia" w:cstheme="minorEastAsia"/>
                <w:sz w:val="22"/>
                <w:szCs w:val="22"/>
              </w:rPr>
            </w:pPr>
          </w:p>
        </w:tc>
      </w:tr>
      <w:tr w14:paraId="44F40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14:paraId="2B82021A">
            <w:pPr>
              <w:spacing w:line="320" w:lineRule="exact"/>
              <w:jc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w:t>
            </w:r>
          </w:p>
        </w:tc>
        <w:tc>
          <w:tcPr>
            <w:tcW w:w="780" w:type="dxa"/>
            <w:tcBorders>
              <w:top w:val="single" w:color="auto" w:sz="4" w:space="0"/>
              <w:left w:val="single" w:color="auto" w:sz="4" w:space="0"/>
              <w:bottom w:val="single" w:color="auto" w:sz="4" w:space="0"/>
              <w:right w:val="single" w:color="auto" w:sz="4" w:space="0"/>
            </w:tcBorders>
            <w:vAlign w:val="center"/>
          </w:tcPr>
          <w:p w14:paraId="6BE9A3D5">
            <w:pPr>
              <w:spacing w:line="32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细菌宏基因组测序</w:t>
            </w:r>
          </w:p>
        </w:tc>
        <w:tc>
          <w:tcPr>
            <w:tcW w:w="7563" w:type="dxa"/>
            <w:tcBorders>
              <w:top w:val="single" w:color="auto" w:sz="4" w:space="0"/>
              <w:left w:val="single" w:color="auto" w:sz="4" w:space="0"/>
              <w:bottom w:val="single" w:color="auto" w:sz="4" w:space="0"/>
              <w:right w:val="single" w:color="auto" w:sz="4" w:space="0"/>
            </w:tcBorders>
          </w:tcPr>
          <w:p w14:paraId="55DC67B2">
            <w:pPr>
              <w:adjustRightInd w:val="0"/>
              <w:snapToGrid w:val="0"/>
              <w:spacing w:line="360" w:lineRule="auto"/>
              <w:ind w:firstLine="442" w:firstLineChars="200"/>
              <w:rPr>
                <w:rFonts w:asciiTheme="minorEastAsia" w:hAnsiTheme="minorEastAsia" w:cstheme="minorEastAsia"/>
                <w:b/>
                <w:bCs/>
                <w:sz w:val="22"/>
                <w:szCs w:val="22"/>
              </w:rPr>
            </w:pPr>
          </w:p>
          <w:p w14:paraId="1DD2F405">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对临床样本进行细菌性宏基因组测序及分析。使用合适且公认的DNA提取试剂盒或处理方法提取临床样本中的DNA，利用平台完成文库的测序，数据质量Q30＞90%，测序模式为PE150，总数据量不低于10G clean data。完成物种/基因/功能的注释分析、组成分析、比较分析、差异分析，针对筛选出来的差异物种/基因/功能进行关联与模型预测分析等，具有数据分析团队和服务器集群分析平台，拥有检测平台实验能力，独立完成宏基因组测序及数据分析工作，样本质检合格后，30个自然日完成宏基因组学检测及分析工作。</w:t>
            </w:r>
          </w:p>
          <w:p w14:paraId="246E247F">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★、如若DNA提取需在具有ISO 9001质量管理体系认证</w:t>
            </w:r>
            <w:r>
              <w:rPr>
                <w:rFonts w:hint="eastAsia" w:asciiTheme="minorEastAsia" w:hAnsiTheme="minorEastAsia" w:cstheme="minorEastAsia"/>
                <w:color w:val="000000" w:themeColor="text1"/>
                <w:sz w:val="22"/>
                <w:szCs w:val="22"/>
                <w14:textFill>
                  <w14:solidFill>
                    <w14:schemeClr w14:val="tx1"/>
                  </w14:solidFill>
                </w14:textFill>
              </w:rPr>
              <w:t>（提供相关证明材料）</w:t>
            </w:r>
            <w:r>
              <w:rPr>
                <w:rFonts w:hint="eastAsia" w:asciiTheme="minorEastAsia" w:hAnsiTheme="minorEastAsia" w:cstheme="minorEastAsia"/>
                <w:sz w:val="22"/>
                <w:szCs w:val="22"/>
              </w:rPr>
              <w:t>实验室操作，标准流程提取。使用NanoDrop2000检测DNA纯度和浓度，使用Quantus Fluorometer(Picogreen)检测DNA浓度，DNA浓度在2ng/μL以上，总量在0.15μg以上，OD260/280应在1.7</w:t>
            </w:r>
            <w:r>
              <w:rPr>
                <w:rFonts w:ascii="Times New Roman" w:hAnsi="Times New Roman" w:cs="Times New Roman"/>
                <w:sz w:val="22"/>
                <w:szCs w:val="22"/>
              </w:rPr>
              <w:t>~</w:t>
            </w:r>
            <w:r>
              <w:rPr>
                <w:rFonts w:hint="eastAsia" w:asciiTheme="minorEastAsia" w:hAnsiTheme="minorEastAsia" w:cstheme="minorEastAsia"/>
                <w:sz w:val="22"/>
                <w:szCs w:val="22"/>
              </w:rPr>
              <w:t>2.1之间；使用琼脂糖凝胶电泳检测DNA完整性，有清晰的电泳条带，没有明显的降解。</w:t>
            </w:r>
          </w:p>
          <w:p w14:paraId="3B368F19">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★2、构建平台测序文库，文库浓度在1ng/uL以上，体积≥20ul，接头污染占比＜10%，主峰片段大小在300-600bp之间。</w:t>
            </w:r>
          </w:p>
          <w:p w14:paraId="2493BB83">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★3、进行PE150双端测序，每个检测样本的数据量不低于15G clean data，Q30&gt;90%。</w:t>
            </w:r>
          </w:p>
          <w:p w14:paraId="2F16E846">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4、数据产出：每个样本测序产出有效数据量不低于15G clean data，碱基类型分布均匀且无分离现象，测序Q30＞90%。若数据质量不合格，投标方需免费补测或重测直至数据质量符合要求。</w:t>
            </w:r>
          </w:p>
          <w:p w14:paraId="1BC717AA">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★5、具有数据分析团队和服务器集群分析平台，提供专属医学高级宏基因组云分析流程，在线自主设置参数动态交互分析（提供云平台交互分析操作的相关截图），包含至少60+项的标准分析和高级分析。</w:t>
            </w:r>
          </w:p>
          <w:p w14:paraId="05C16F61">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5.1、标准分析：</w:t>
            </w:r>
          </w:p>
          <w:p w14:paraId="1B68DA21">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（1）下机数据的质控：使用软件专业软件 对原始测序数据进行质控。</w:t>
            </w:r>
          </w:p>
          <w:p w14:paraId="3625CA4D">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（2）拼接组装：通过专业拼接软件，选择合适的组装策略（多重混合拼接、单拼Megahit、单拼IDBA-UD、单拼SOAPdenovo2），选择拼接效果最佳的序列。</w:t>
            </w:r>
          </w:p>
          <w:p w14:paraId="5FE3B046">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（3）基因预测：必须对拼接结果中的contigs进行ORF预测。</w:t>
            </w:r>
          </w:p>
          <w:p w14:paraId="030F2F6B">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（4）非冗余基因集构建：使用CD-HIT对所有样品预测出来的基因序列进行聚类，每类取最长的基因作为代表序列，构建非冗余基因集。</w:t>
            </w:r>
          </w:p>
          <w:p w14:paraId="62B9FDFC">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（5）基因信息统计：使用专业软件，分别将每个样品的高质量reads与非冗余基因集进行比对（95% identity），统计基因在各个样本中的丰度信息，可提供多种丰度计算方法。</w:t>
            </w:r>
          </w:p>
          <w:p w14:paraId="1A1699AB">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（6）物种与功能注释：使用DIAMOND将非冗余基因集与7个常规注释数据库（NR、COG、KEGG、CAZy、ARDB、CARD、VFDB）进行比对，获得物种和功能的注释信息，通过计算得到物种丰度表和功能丰度表。</w:t>
            </w:r>
          </w:p>
          <w:p w14:paraId="6C5BE8D1">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（7）Alpha多样性分析：基于物种丰度表和功能丰度表，进行Alpha多样性分析及Alpha多样性指数组间差异检验（提供9种Alpha多样性指数）。</w:t>
            </w:r>
          </w:p>
          <w:p w14:paraId="4D777F24">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（8）物种与功能组成分析：基于物种丰度表和功能丰度表，进行物种与功能组成分析，如Venn图、组成Bar图和Pie图、群落Heatmap图等。</w:t>
            </w:r>
          </w:p>
          <w:p w14:paraId="13BA7A5E">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（9）物种/功能比较分析：基于物种丰度表和功能丰度表，进行物种/功能比较分析，如样本层级聚类分析（提供26种距离算法）、PCA分析、PCoA分析等。</w:t>
            </w:r>
          </w:p>
          <w:p w14:paraId="1F774E04">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（10）物种/功能差异分析：基于物种丰度表和功能丰度表，进行物种/功能差异分析，如比较分析（可提供8种差异检验方法）、LEfSe分析、代谢通路组间差异分析等。</w:t>
            </w:r>
          </w:p>
          <w:p w14:paraId="17CAEE57">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（11）临床因子关联分析：基于物种丰度表和功能丰度表，进行临床因子关联分析，如VIF方差膨胀因子分析、RDA/CCA分析、db-RDA分析、相关性heatmap图等。</w:t>
            </w:r>
          </w:p>
          <w:p w14:paraId="1FD02AEA">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（12）物种与功能关联分析：基于物种丰度表和功能丰度表，进行物种与功能关联分析,如物种与功能贡献度分析、物种与功能回归分析等。</w:t>
            </w:r>
          </w:p>
          <w:p w14:paraId="4CA847D3">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（13）诊断模型构建与网络分析：基于物种丰度表和功能丰度表，进行诊断模型构建与网络分析，如共现性网络分析、单因素相关性网络分析等。</w:t>
            </w:r>
          </w:p>
          <w:p w14:paraId="45D0B24C">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5.2、高级分析：可额外提供8个个性化功能注释数据库的注释数据，并基于7+8个物种丰度表和功能丰度表，进行上述标准分析及以下高级分析，满足不同研究方向的客户需求：</w:t>
            </w:r>
          </w:p>
          <w:p w14:paraId="3622105C">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（1）物种与功能差异分析，如iPath通路图分析等。</w:t>
            </w:r>
          </w:p>
          <w:p w14:paraId="02639FD0">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（2）临床因子关联分析，如VPA方差分解分析、排序回归分析等。</w:t>
            </w:r>
          </w:p>
          <w:p w14:paraId="29F6ED21">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（3）诊断模型构建与网络分析，包括：随机森林分析、ROC分析等。</w:t>
            </w:r>
          </w:p>
          <w:p w14:paraId="57433966">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 xml:space="preserve">（4）提供分泌蛋白、T3SS效应蛋白预测分析。 </w:t>
            </w:r>
          </w:p>
          <w:p w14:paraId="0188851C">
            <w:pPr>
              <w:pStyle w:val="2"/>
              <w:keepNext w:val="0"/>
              <w:keepLines w:val="0"/>
              <w:widowControl/>
              <w:adjustRightInd w:val="0"/>
              <w:snapToGrid w:val="0"/>
              <w:spacing w:before="0" w:after="0" w:line="360" w:lineRule="auto"/>
              <w:ind w:left="256" w:leftChars="122"/>
              <w:rPr>
                <w:rFonts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（5）物种/功能网络与表型之间的关联关系 ，如加权基因共表达网络WGCNA分析。</w:t>
            </w:r>
            <w:r>
              <w:rPr>
                <w:rFonts w:hint="eastAsia" w:asciiTheme="minorEastAsia" w:hAnsiTheme="minorEastAsia" w:eastAsiaTheme="minorEastAsia" w:cstheme="minorEastAsia"/>
                <w:b w:val="0"/>
                <w:bCs w:val="0"/>
                <w:sz w:val="22"/>
                <w:szCs w:val="22"/>
              </w:rPr>
              <w:br w:type="textWrapping"/>
            </w:r>
            <w:r>
              <w:rPr>
                <w:rFonts w:hint="eastAsia" w:asciiTheme="minorEastAsia" w:hAnsiTheme="minorEastAsia" w:eastAsiaTheme="minorEastAsia" w:cstheme="minorEastAsia"/>
                <w:b w:val="0"/>
                <w:bCs w:val="0"/>
                <w:sz w:val="22"/>
                <w:szCs w:val="22"/>
              </w:rPr>
              <w:t>（6）基因集合或基因组数据中功能模式富集程度分析，如KEGG功能富集分析。</w:t>
            </w:r>
          </w:p>
          <w:p w14:paraId="54CB02B1">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5.3、</w:t>
            </w:r>
            <w:r>
              <w:rPr>
                <w:rFonts w:hint="eastAsia" w:asciiTheme="minorEastAsia" w:hAnsiTheme="minorEastAsia" w:cstheme="minorEastAsia"/>
                <w:color w:val="000000" w:themeColor="text1"/>
                <w:sz w:val="22"/>
                <w:szCs w:val="22"/>
                <w14:textFill>
                  <w14:solidFill>
                    <w14:schemeClr w14:val="tx1"/>
                  </w14:solidFill>
                </w14:textFill>
              </w:rPr>
              <w:t>云平台要求</w:t>
            </w:r>
            <w:r>
              <w:rPr>
                <w:rFonts w:hint="eastAsia" w:asciiTheme="minorEastAsia" w:hAnsiTheme="minorEastAsia" w:cstheme="minorEastAsia"/>
                <w:sz w:val="22"/>
                <w:szCs w:val="22"/>
              </w:rPr>
              <w:t>：能够提供高级宏基因组云分析流程，云平台必须拥有完善的资料体系，综述、FAQ、文献案例解析、视频教程、分析Tips五位一体；可在线自主设置参数动态交互分析，分析呈图标准化，符合CNS期刊要求；能够提供400+款的小工具助力科研。</w:t>
            </w:r>
          </w:p>
          <w:p w14:paraId="6B840E53">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6、数据交付：</w:t>
            </w:r>
          </w:p>
          <w:p w14:paraId="392E028B">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6.1、数据量：每个样本测序产出有效数据量不低于10G clean data，碱基类型分布均匀且无分离现象，测序Q30＞90%。</w:t>
            </w:r>
          </w:p>
          <w:p w14:paraId="64FE3F50">
            <w:pPr>
              <w:adjustRightInd w:val="0"/>
              <w:snapToGrid w:val="0"/>
              <w:spacing w:line="360" w:lineRule="auto"/>
              <w:ind w:firstLine="440" w:firstLineChars="200"/>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sz w:val="22"/>
                <w:szCs w:val="22"/>
              </w:rPr>
              <w:t>6.2、检测周期：如需投标方人员进行上门取样本，收到样本后5个自然日提供样本DNA质检报告，25个自然日完成建库测序，5个自然日完成云平台分析，个性化分析周期另</w:t>
            </w:r>
            <w:r>
              <w:rPr>
                <w:rFonts w:hint="eastAsia" w:asciiTheme="minorEastAsia" w:hAnsiTheme="minorEastAsia" w:cstheme="minorEastAsia"/>
                <w:color w:val="000000" w:themeColor="text1"/>
                <w:sz w:val="22"/>
                <w:szCs w:val="22"/>
                <w14:textFill>
                  <w14:solidFill>
                    <w14:schemeClr w14:val="tx1"/>
                  </w14:solidFill>
                </w14:textFill>
              </w:rPr>
              <w:t>行商议，且越快越好。</w:t>
            </w:r>
          </w:p>
          <w:p w14:paraId="00C83FB6">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color w:val="000000" w:themeColor="text1"/>
                <w:sz w:val="22"/>
                <w:szCs w:val="22"/>
                <w14:textFill>
                  <w14:solidFill>
                    <w14:schemeClr w14:val="tx1"/>
                  </w14:solidFill>
                </w14:textFill>
              </w:rPr>
              <w:t>6.3、交付内容：包括但不限于质检合格的原始数据、完整的结题报告（交互式云平台+PDF静态(交互结果可插入报告)，含质检报告，提取和测序建库批次以及日期等信息，DNA检测质量信息）、</w:t>
            </w:r>
            <w:r>
              <w:rPr>
                <w:rFonts w:hint="eastAsia" w:asciiTheme="minorEastAsia" w:hAnsiTheme="minorEastAsia" w:cstheme="minorEastAsia"/>
                <w:sz w:val="22"/>
                <w:szCs w:val="22"/>
              </w:rPr>
              <w:t>前处理流程及质控方法材料（中英文版参考资料）。采用移动硬盘进行数据或者网络传输，移动硬盘由采购方提供并且主要信息安全保密工作，如网络传输需增设密码。</w:t>
            </w:r>
          </w:p>
          <w:p w14:paraId="76C126F3">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6.4、数据存储：在项目结题完成全部数据交付后，投标方承诺数据保存时间不少于1年。</w:t>
            </w:r>
          </w:p>
          <w:p w14:paraId="21465BD4">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6.5、样本的保存及返回：应采购方需求提供样品保存和返还服务，保存和返还时限为自数据交付之日起5个月内。</w:t>
            </w:r>
          </w:p>
          <w:p w14:paraId="040799EA">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7、（商务要求）售后服务要求：</w:t>
            </w:r>
          </w:p>
          <w:p w14:paraId="74DD704B">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7.1、投标方需定期进行项目进展汇报，使采购方及时掌握项目进度。在项目进展环节，提供实时且透明化的项目进展情况反馈服务。</w:t>
            </w:r>
          </w:p>
          <w:p w14:paraId="5CADEA0A">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7.2、截止采购方发表本项目主体部分论文为止，投标方需积极配合解决相关数据结果的问题并提出可行性建议。</w:t>
            </w:r>
          </w:p>
          <w:p w14:paraId="089891A8">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7.3、投标方需配备至少1名相应技术人员对项目做售前、售后的技术指导及支持，硕士学位及相关分子生物学专业以上学历，具有3年及以上相关工作经验。</w:t>
            </w:r>
          </w:p>
          <w:p w14:paraId="202CA93B">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7.4、投标方需提供24小时售后服务，采购方可通过官网、邮件、电话等其他方式与相应的技术人员沟通交流。</w:t>
            </w:r>
          </w:p>
          <w:p w14:paraId="6FCC71C0">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7.5、针对项目提出的相关问题，投标方需2小时内电话或邮件回复；双方商定解决方案后，24小时内给出进展反馈。</w:t>
            </w:r>
          </w:p>
          <w:p w14:paraId="3E8BD084">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7.6、投标方应提供不少于一次的测序数据解读数据相关说明，积极配合招标方进行后期样本分析及样本回溯，提供售后服务支持。</w:t>
            </w:r>
          </w:p>
          <w:p w14:paraId="35CA4D13">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7.7、投标方应详细列出售后服务中心地址、电话、负责人和服务组织机构。必须保证针对本项目有单独建立的服务档案，使用、维护情况必须得到完整的记录，以保证提供的售后服务准确、周到、及时。</w:t>
            </w:r>
          </w:p>
          <w:p w14:paraId="6128D5F7">
            <w:pPr>
              <w:ind w:left="34" w:leftChars="16"/>
              <w:rPr>
                <w:rFonts w:asciiTheme="minorEastAsia" w:hAnsiTheme="minorEastAsia" w:cstheme="minorEastAsia"/>
                <w:sz w:val="22"/>
                <w:szCs w:val="22"/>
              </w:rPr>
            </w:pPr>
          </w:p>
        </w:tc>
      </w:tr>
      <w:tr w14:paraId="45961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14:paraId="510F4688">
            <w:pPr>
              <w:spacing w:line="320" w:lineRule="exact"/>
              <w:jc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w:t>
            </w:r>
          </w:p>
        </w:tc>
        <w:tc>
          <w:tcPr>
            <w:tcW w:w="780" w:type="dxa"/>
            <w:tcBorders>
              <w:top w:val="single" w:color="auto" w:sz="4" w:space="0"/>
              <w:left w:val="single" w:color="auto" w:sz="4" w:space="0"/>
              <w:bottom w:val="single" w:color="auto" w:sz="4" w:space="0"/>
              <w:right w:val="single" w:color="auto" w:sz="4" w:space="0"/>
            </w:tcBorders>
            <w:vAlign w:val="center"/>
          </w:tcPr>
          <w:p w14:paraId="2C379A09">
            <w:pPr>
              <w:spacing w:line="32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病毒全基因组测序</w:t>
            </w:r>
          </w:p>
        </w:tc>
        <w:tc>
          <w:tcPr>
            <w:tcW w:w="7563" w:type="dxa"/>
            <w:tcBorders>
              <w:top w:val="single" w:color="auto" w:sz="4" w:space="0"/>
              <w:left w:val="single" w:color="auto" w:sz="4" w:space="0"/>
              <w:bottom w:val="single" w:color="auto" w:sz="4" w:space="0"/>
              <w:right w:val="single" w:color="auto" w:sz="4" w:space="0"/>
            </w:tcBorders>
          </w:tcPr>
          <w:p w14:paraId="674F6D25">
            <w:pPr>
              <w:numPr>
                <w:ilvl w:val="0"/>
                <w:numId w:val="3"/>
              </w:numPr>
              <w:adjustRightInd w:val="0"/>
              <w:snapToGrid w:val="0"/>
              <w:spacing w:line="360" w:lineRule="auto"/>
              <w:ind w:firstLine="61" w:firstLineChars="28"/>
              <w:rPr>
                <w:rFonts w:asciiTheme="minorEastAsia" w:hAnsiTheme="minorEastAsia" w:cstheme="minorEastAsia"/>
                <w:sz w:val="22"/>
                <w:szCs w:val="22"/>
              </w:rPr>
            </w:pPr>
            <w:r>
              <w:rPr>
                <w:rFonts w:hint="eastAsia" w:asciiTheme="minorEastAsia" w:hAnsiTheme="minorEastAsia" w:cstheme="minorEastAsia"/>
                <w:sz w:val="22"/>
                <w:szCs w:val="22"/>
              </w:rPr>
              <w:t>对客户提供的病毒基因组文库，利用二代测序平台，PE150及以上或其他测序模式进行测序。</w:t>
            </w:r>
          </w:p>
          <w:p w14:paraId="71DE5541">
            <w:pPr>
              <w:numPr>
                <w:ilvl w:val="0"/>
                <w:numId w:val="3"/>
              </w:numPr>
              <w:adjustRightInd w:val="0"/>
              <w:snapToGrid w:val="0"/>
              <w:spacing w:line="360" w:lineRule="auto"/>
              <w:rPr>
                <w:rFonts w:hint="eastAsia" w:asciiTheme="minorEastAsia" w:hAnsiTheme="minorEastAsia" w:cstheme="minorEastAsia"/>
                <w:sz w:val="22"/>
                <w:szCs w:val="22"/>
              </w:rPr>
            </w:pPr>
            <w:r>
              <w:rPr>
                <w:rFonts w:hint="eastAsia" w:asciiTheme="minorEastAsia" w:hAnsiTheme="minorEastAsia" w:cstheme="minorEastAsia"/>
                <w:sz w:val="22"/>
                <w:szCs w:val="22"/>
              </w:rPr>
              <w:t>具有</w:t>
            </w:r>
            <w:r>
              <w:rPr>
                <w:rFonts w:hint="eastAsia" w:asciiTheme="minorEastAsia" w:hAnsiTheme="minorEastAsia" w:cstheme="minorEastAsia"/>
                <w:color w:val="000000" w:themeColor="text1"/>
                <w:sz w:val="22"/>
                <w:szCs w:val="22"/>
                <w14:textFill>
                  <w14:solidFill>
                    <w14:schemeClr w14:val="tx1"/>
                  </w14:solidFill>
                </w14:textFill>
              </w:rPr>
              <w:t>生信</w:t>
            </w:r>
            <w:r>
              <w:rPr>
                <w:rFonts w:hint="eastAsia" w:asciiTheme="minorEastAsia" w:hAnsiTheme="minorEastAsia" w:cstheme="minorEastAsia"/>
                <w:sz w:val="22"/>
                <w:szCs w:val="22"/>
              </w:rPr>
              <w:t>数据分析团队和服务器集群分析平台，拥有二代平台实验能力，能够独立完成病毒基因组扫描图测序及数据分析工作。</w:t>
            </w:r>
          </w:p>
          <w:p w14:paraId="47697FED">
            <w:pPr>
              <w:numPr>
                <w:ilvl w:val="0"/>
                <w:numId w:val="3"/>
              </w:numPr>
              <w:adjustRightInd w:val="0"/>
              <w:snapToGrid w:val="0"/>
              <w:spacing w:line="360" w:lineRule="auto"/>
              <w:rPr>
                <w:rFonts w:hint="eastAsia" w:asciiTheme="minorEastAsia" w:hAnsiTheme="minorEastAsia" w:cstheme="minorEastAsia"/>
                <w:sz w:val="22"/>
                <w:szCs w:val="22"/>
              </w:rPr>
            </w:pPr>
            <w:r>
              <w:rPr>
                <w:rFonts w:hint="eastAsia" w:asciiTheme="minorEastAsia" w:hAnsiTheme="minorEastAsia" w:cstheme="minorEastAsia"/>
                <w:color w:val="000000" w:themeColor="text1"/>
                <w:sz w:val="22"/>
                <w:szCs w:val="22"/>
                <w14:textFill>
                  <w14:solidFill>
                    <w14:schemeClr w14:val="tx1"/>
                  </w14:solidFill>
                </w14:textFill>
              </w:rPr>
              <w:t>按批次送样，投标方在收到采购方确认启动信息后3个自然日内安排人员进行上门取样本；</w:t>
            </w:r>
            <w:r>
              <w:rPr>
                <w:rFonts w:hint="eastAsia" w:asciiTheme="minorEastAsia" w:hAnsiTheme="minorEastAsia" w:cstheme="minorEastAsia"/>
                <w:sz w:val="22"/>
                <w:szCs w:val="22"/>
              </w:rPr>
              <w:t>样本质检合格后，</w:t>
            </w:r>
            <w:r>
              <w:rPr>
                <w:rFonts w:hint="eastAsia" w:asciiTheme="minorEastAsia" w:hAnsiTheme="minorEastAsia" w:cstheme="minorEastAsia"/>
                <w:color w:val="FF0000"/>
                <w:sz w:val="22"/>
                <w:szCs w:val="22"/>
              </w:rPr>
              <w:t xml:space="preserve"> 15</w:t>
            </w:r>
            <w:r>
              <w:rPr>
                <w:rFonts w:hint="eastAsia" w:asciiTheme="minorEastAsia" w:hAnsiTheme="minorEastAsia" w:cstheme="minorEastAsia"/>
                <w:sz w:val="22"/>
                <w:szCs w:val="22"/>
              </w:rPr>
              <w:t>个自然日内完成病毒基因组测序及分析工作。</w:t>
            </w:r>
          </w:p>
          <w:p w14:paraId="0E3948C0">
            <w:pPr>
              <w:adjustRightInd w:val="0"/>
              <w:snapToGrid w:val="0"/>
              <w:spacing w:line="360" w:lineRule="auto"/>
              <w:rPr>
                <w:rFonts w:hint="eastAsia" w:asciiTheme="minorEastAsia" w:hAnsiTheme="minorEastAsia" w:cstheme="minorEastAsia"/>
                <w:sz w:val="22"/>
                <w:szCs w:val="22"/>
              </w:rPr>
            </w:pPr>
            <w:r>
              <w:rPr>
                <w:rFonts w:hint="eastAsia" w:asciiTheme="minorEastAsia" w:hAnsiTheme="minorEastAsia" w:cstheme="minorEastAsia"/>
                <w:sz w:val="22"/>
                <w:szCs w:val="22"/>
              </w:rPr>
              <w:t>4. 数据要求：每个样本原始数据量（碱基数）≥1G，</w:t>
            </w:r>
            <w:r>
              <w:rPr>
                <w:rFonts w:hint="eastAsia" w:asciiTheme="minorEastAsia" w:hAnsiTheme="minorEastAsia" w:cstheme="minorEastAsia"/>
                <w:color w:val="auto"/>
                <w:sz w:val="22"/>
                <w:szCs w:val="22"/>
              </w:rPr>
              <w:t>Q30&gt;90%；</w:t>
            </w:r>
            <w:r>
              <w:rPr>
                <w:rFonts w:hint="eastAsia" w:asciiTheme="minorEastAsia" w:hAnsiTheme="minorEastAsia" w:cstheme="minorEastAsia"/>
                <w:sz w:val="22"/>
                <w:szCs w:val="22"/>
              </w:rPr>
              <w:t>基因组覆盖度≥95%，平均测序覆盖深度&gt;100x,每个位点覆盖度&gt;30 x。</w:t>
            </w:r>
          </w:p>
          <w:p w14:paraId="28878DBC">
            <w:pPr>
              <w:adjustRightInd w:val="0"/>
              <w:snapToGrid w:val="0"/>
              <w:spacing w:line="360" w:lineRule="auto"/>
              <w:rPr>
                <w:rFonts w:hint="eastAsia" w:asciiTheme="minorEastAsia" w:hAnsiTheme="minorEastAsia" w:cstheme="minorEastAsia"/>
                <w:sz w:val="22"/>
                <w:szCs w:val="22"/>
              </w:rPr>
            </w:pPr>
            <w:r>
              <w:rPr>
                <w:rFonts w:hint="eastAsia" w:asciiTheme="minorEastAsia" w:hAnsiTheme="minorEastAsia" w:cstheme="minorEastAsia"/>
                <w:sz w:val="22"/>
                <w:szCs w:val="22"/>
              </w:rPr>
              <w:t xml:space="preserve">5. 生信分析内容： </w:t>
            </w:r>
          </w:p>
          <w:p w14:paraId="0D7A1839">
            <w:pPr>
              <w:pStyle w:val="8"/>
              <w:numPr>
                <w:ilvl w:val="0"/>
                <w:numId w:val="4"/>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测序数据质控：对原始测序数据进行质控；</w:t>
            </w:r>
          </w:p>
          <w:p w14:paraId="568A96A4">
            <w:pPr>
              <w:pStyle w:val="8"/>
              <w:numPr>
                <w:ilvl w:val="0"/>
                <w:numId w:val="4"/>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基因组评估：对初步组装得到的基因组序列进行质量评估，如GC_depth分析、K-mer频率分析、基因组覆盖度分析等；</w:t>
            </w:r>
          </w:p>
          <w:p w14:paraId="09048944">
            <w:pPr>
              <w:pStyle w:val="8"/>
              <w:numPr>
                <w:ilvl w:val="0"/>
                <w:numId w:val="4"/>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 xml:space="preserve">基因组组装：利用质控后的符合要求的Clean data多软件对序列进行从头组装，获得参考基因组序列, </w:t>
            </w:r>
          </w:p>
          <w:p w14:paraId="61AA33B4">
            <w:pPr>
              <w:pStyle w:val="8"/>
              <w:numPr>
                <w:ilvl w:val="0"/>
                <w:numId w:val="4"/>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比较基因组分析：基于基因组图谱和测序基础上，对已知的基因和基因组结构进行比较，如同源基因分析、共有特有基因分析、代谢通路比较分析、进化树分析等。</w:t>
            </w:r>
          </w:p>
          <w:p w14:paraId="688E8E83">
            <w:pPr>
              <w:pStyle w:val="8"/>
              <w:numPr>
                <w:ilvl w:val="0"/>
                <w:numId w:val="4"/>
              </w:numPr>
              <w:adjustRightInd w:val="0"/>
              <w:snapToGrid w:val="0"/>
              <w:spacing w:line="360" w:lineRule="auto"/>
              <w:ind w:firstLineChars="0"/>
              <w:rPr>
                <w:rFonts w:hint="eastAsia" w:asciiTheme="minorEastAsia" w:hAnsiTheme="minorEastAsia" w:cstheme="minorEastAsia"/>
                <w:color w:val="auto"/>
                <w:sz w:val="22"/>
                <w:szCs w:val="22"/>
              </w:rPr>
            </w:pPr>
            <w:r>
              <w:rPr>
                <w:rFonts w:hint="eastAsia" w:asciiTheme="minorEastAsia" w:hAnsiTheme="minorEastAsia" w:cstheme="minorEastAsia"/>
                <w:color w:val="auto"/>
                <w:sz w:val="22"/>
                <w:szCs w:val="22"/>
              </w:rPr>
              <w:t>根据客户需求进行变异位点功能预测、SNP、重组、进化等数据分析。</w:t>
            </w:r>
          </w:p>
          <w:p w14:paraId="38E74818">
            <w:pPr>
              <w:adjustRightInd w:val="0"/>
              <w:snapToGrid w:val="0"/>
              <w:spacing w:line="360" w:lineRule="auto"/>
              <w:rPr>
                <w:rFonts w:hint="eastAsia" w:asciiTheme="minorEastAsia" w:hAnsiTheme="minorEastAsia" w:cstheme="minorEastAsia"/>
                <w:sz w:val="22"/>
                <w:szCs w:val="22"/>
              </w:rPr>
            </w:pPr>
            <w:r>
              <w:rPr>
                <w:rFonts w:hint="eastAsia" w:asciiTheme="minorEastAsia" w:hAnsiTheme="minorEastAsia" w:cstheme="minorEastAsia"/>
                <w:sz w:val="22"/>
                <w:szCs w:val="22"/>
              </w:rPr>
              <w:t>6、 云平台要求：能够提供高级病毒基因组云分析流程，可在线自主设置参数动态交互分析，分析呈图标准化，符合CNS期刊要求；能够提供400余款的生信分析小工具。</w:t>
            </w:r>
          </w:p>
          <w:p w14:paraId="60768AFC">
            <w:pPr>
              <w:adjustRightInd w:val="0"/>
              <w:snapToGrid w:val="0"/>
              <w:spacing w:line="360" w:lineRule="auto"/>
              <w:rPr>
                <w:rFonts w:hint="eastAsia" w:asciiTheme="minorEastAsia" w:hAnsiTheme="minorEastAsia" w:cstheme="minorEastAsia"/>
                <w:sz w:val="22"/>
                <w:szCs w:val="22"/>
              </w:rPr>
            </w:pPr>
            <w:r>
              <w:rPr>
                <w:rFonts w:hint="eastAsia" w:asciiTheme="minorEastAsia" w:hAnsiTheme="minorEastAsia" w:cstheme="minorEastAsia"/>
                <w:sz w:val="22"/>
                <w:szCs w:val="22"/>
              </w:rPr>
              <w:t>7、数据交付：</w:t>
            </w:r>
          </w:p>
          <w:p w14:paraId="7BA211F6">
            <w:pPr>
              <w:pStyle w:val="8"/>
              <w:numPr>
                <w:ilvl w:val="0"/>
                <w:numId w:val="5"/>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交付内容：包括但不限于质检合格的原始数据、完整的结题报告</w:t>
            </w:r>
            <w:r>
              <w:rPr>
                <w:rFonts w:hint="eastAsia" w:asciiTheme="minorEastAsia" w:hAnsiTheme="minorEastAsia" w:cstheme="minorEastAsia"/>
                <w:color w:val="000000" w:themeColor="text1"/>
                <w:sz w:val="22"/>
                <w:szCs w:val="22"/>
                <w14:textFill>
                  <w14:solidFill>
                    <w14:schemeClr w14:val="tx1"/>
                  </w14:solidFill>
                </w14:textFill>
              </w:rPr>
              <w:t>（交互式云平台+PDF静态(交互结果可插入报告)，含质检报告，提取和测序建库批次以及日期等信息，DNA检测质量信息）</w:t>
            </w:r>
            <w:r>
              <w:rPr>
                <w:rFonts w:hint="eastAsia" w:asciiTheme="minorEastAsia" w:hAnsiTheme="minorEastAsia" w:cstheme="minorEastAsia"/>
                <w:sz w:val="22"/>
                <w:szCs w:val="22"/>
              </w:rPr>
              <w:t>、前处理流程及质控方法材料（中英文版参考资料）。采用移动硬盘进行数据或者网络传输，移动硬盘由采购方提供并且主要信息安全保密工作，如网络传输需增设密码。</w:t>
            </w:r>
          </w:p>
          <w:p w14:paraId="564540E1">
            <w:pPr>
              <w:pStyle w:val="8"/>
              <w:numPr>
                <w:ilvl w:val="0"/>
                <w:numId w:val="5"/>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数据存储：在项目结算完成全部数据交付后，投标方承诺数据保存时间不少于1年。</w:t>
            </w:r>
          </w:p>
          <w:p w14:paraId="154448D7">
            <w:pPr>
              <w:pStyle w:val="8"/>
              <w:numPr>
                <w:ilvl w:val="0"/>
                <w:numId w:val="5"/>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样本的保存及返回：应采购方需求提供样品保存和返还服务，保存和返还时限为自数据交付之日起5个月内。</w:t>
            </w:r>
          </w:p>
          <w:p w14:paraId="4E00EECF">
            <w:pPr>
              <w:adjustRightInd w:val="0"/>
              <w:snapToGrid w:val="0"/>
              <w:spacing w:line="360" w:lineRule="auto"/>
              <w:rPr>
                <w:rFonts w:hint="eastAsia" w:asciiTheme="minorEastAsia" w:hAnsiTheme="minorEastAsia" w:cstheme="minorEastAsia"/>
                <w:color w:val="FF0000"/>
                <w:sz w:val="22"/>
                <w:szCs w:val="22"/>
              </w:rPr>
            </w:pPr>
            <w:r>
              <w:rPr>
                <w:rFonts w:hint="eastAsia" w:asciiTheme="minorEastAsia" w:hAnsiTheme="minorEastAsia" w:cstheme="minorEastAsia"/>
                <w:sz w:val="22"/>
                <w:szCs w:val="22"/>
              </w:rPr>
              <w:t>8、（商务要求）售后服务要求：</w:t>
            </w:r>
          </w:p>
          <w:p w14:paraId="2BF3FA97">
            <w:pPr>
              <w:pStyle w:val="8"/>
              <w:numPr>
                <w:ilvl w:val="0"/>
                <w:numId w:val="6"/>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投标方需定期进行项目进展汇报，使采购方及时掌握项目进度。在项目进展环节，提供实时且透明化的项目进展情况反馈服务。</w:t>
            </w:r>
          </w:p>
          <w:p w14:paraId="35AB68ED">
            <w:pPr>
              <w:pStyle w:val="8"/>
              <w:numPr>
                <w:ilvl w:val="0"/>
                <w:numId w:val="6"/>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截止采购方发表本项目主体部分论文为止，投标方需积极配合解决相关数据结果的问题并提出可行性建议。</w:t>
            </w:r>
          </w:p>
          <w:p w14:paraId="416F10E5">
            <w:pPr>
              <w:pStyle w:val="8"/>
              <w:numPr>
                <w:ilvl w:val="0"/>
                <w:numId w:val="6"/>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投标方需配备至少1名相应技术人员对项目做售前、售后的技术指导及支持，具有3年及以上相关工作经验。</w:t>
            </w:r>
          </w:p>
          <w:p w14:paraId="6674B427">
            <w:pPr>
              <w:pStyle w:val="8"/>
              <w:numPr>
                <w:ilvl w:val="0"/>
                <w:numId w:val="6"/>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投标方需提供24小时售后服务，采购方可通过官网、邮件、电话等其他方式与相应的技术人员沟通交流。</w:t>
            </w:r>
          </w:p>
          <w:p w14:paraId="4B19A170">
            <w:pPr>
              <w:pStyle w:val="8"/>
              <w:numPr>
                <w:ilvl w:val="0"/>
                <w:numId w:val="6"/>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针对项目提出的相关问题，投标方需2小时内电话或邮件回复；双方商定解决方案后，24小时内给出进展反馈。</w:t>
            </w:r>
          </w:p>
          <w:p w14:paraId="1F61898D">
            <w:pPr>
              <w:pStyle w:val="8"/>
              <w:numPr>
                <w:ilvl w:val="0"/>
                <w:numId w:val="6"/>
              </w:numPr>
              <w:adjustRightInd w:val="0"/>
              <w:snapToGrid w:val="0"/>
              <w:spacing w:line="360" w:lineRule="auto"/>
              <w:ind w:firstLineChars="0"/>
              <w:rPr>
                <w:rFonts w:hint="eastAsia" w:asciiTheme="minorEastAsia" w:hAnsiTheme="minorEastAsia" w:cstheme="minorEastAsia"/>
                <w:sz w:val="22"/>
                <w:szCs w:val="22"/>
              </w:rPr>
            </w:pPr>
            <w:r>
              <w:rPr>
                <w:rFonts w:hint="eastAsia" w:asciiTheme="minorEastAsia" w:hAnsiTheme="minorEastAsia" w:cstheme="minorEastAsia"/>
                <w:sz w:val="22"/>
                <w:szCs w:val="22"/>
              </w:rPr>
              <w:t>投标方应提供不少于一次的测序数据解读数据相关说明，积极配合招标方进行后期样本分析及样本回溯，提供售后服务支持。</w:t>
            </w:r>
          </w:p>
          <w:p w14:paraId="7B257BF8">
            <w:pPr>
              <w:adjustRightInd w:val="0"/>
              <w:snapToGrid w:val="0"/>
              <w:spacing w:line="360" w:lineRule="auto"/>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投标方应详细列出售后服务中心地址、电话、负责人和服务组织机构。必须保证针对本项目有单独建立的服务档案，使用、维护情况必须得到完整的记录，以保证提供的售后服务准确、周到、及时。</w:t>
            </w:r>
          </w:p>
        </w:tc>
      </w:tr>
      <w:tr w14:paraId="65CF1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14:paraId="26862A52">
            <w:pPr>
              <w:spacing w:line="320" w:lineRule="exact"/>
              <w:jc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w:t>
            </w:r>
          </w:p>
        </w:tc>
        <w:tc>
          <w:tcPr>
            <w:tcW w:w="780" w:type="dxa"/>
            <w:tcBorders>
              <w:top w:val="single" w:color="auto" w:sz="4" w:space="0"/>
              <w:left w:val="single" w:color="auto" w:sz="4" w:space="0"/>
              <w:bottom w:val="single" w:color="auto" w:sz="4" w:space="0"/>
              <w:right w:val="single" w:color="auto" w:sz="4" w:space="0"/>
            </w:tcBorders>
            <w:vAlign w:val="center"/>
          </w:tcPr>
          <w:p w14:paraId="63F16AD2">
            <w:pPr>
              <w:spacing w:line="32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病毒宏组测序参考参数</w:t>
            </w:r>
          </w:p>
        </w:tc>
        <w:tc>
          <w:tcPr>
            <w:tcW w:w="7563" w:type="dxa"/>
            <w:tcBorders>
              <w:top w:val="single" w:color="auto" w:sz="4" w:space="0"/>
              <w:left w:val="single" w:color="auto" w:sz="4" w:space="0"/>
              <w:bottom w:val="single" w:color="auto" w:sz="4" w:space="0"/>
              <w:right w:val="single" w:color="auto" w:sz="4" w:space="0"/>
            </w:tcBorders>
          </w:tcPr>
          <w:p w14:paraId="0D8B2809">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1.对未知病毒种类和含量的样本进行宏病毒组测序及分析。完成核酸提起、文库构建、上机测序、数据分析。</w:t>
            </w:r>
          </w:p>
          <w:p w14:paraId="7CCF5EAE">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★2.使用合适且公认的病毒核酸提取试剂盒或处理方法提取核酸，使用合理的去除宿主核酸的方法去除游离核酸。★3.构建PE150测序文库，文库浓度在1ng/uL以上，体积≥20ul，主峰片段大小在300-600bp之间。</w:t>
            </w:r>
          </w:p>
          <w:p w14:paraId="0FEB0BC1">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★4. 进行PE150双端测序，数据质量Q30＞90%，总数据量细胞来源的病毒样本不低于 1G clean data，其他来源的病毒样本不低于10G clean data。</w:t>
            </w:r>
          </w:p>
          <w:p w14:paraId="264359DA">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5.对数据进行处理，去除非病毒相关的数据</w:t>
            </w:r>
          </w:p>
          <w:p w14:paraId="7DAEB48A">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6.对测得的病毒序列完成尽量拼接，并进行物种注释分析、组成分析、比较分析、差异分析，针对筛选出来的有意义的物种进行同源性分析、遗传变异分析等。</w:t>
            </w:r>
          </w:p>
          <w:p w14:paraId="4C3F5713">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7.具有数据分析团队和服务器集群分析平台，拥有检测平台实验能力，独立完成宏病毒组测序及数据分析工作</w:t>
            </w: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rPr>
              <w:t>8.标准分析：</w:t>
            </w:r>
          </w:p>
          <w:p w14:paraId="460BEF93">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8.1下机数据的质控：使用专业软件对原始测序数据进行质控获得clean data。</w:t>
            </w:r>
          </w:p>
          <w:p w14:paraId="36AC46B8">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8.2去除非病毒reads：使用数据库比对，去除宿主、细菌等非病毒的reads。</w:t>
            </w:r>
          </w:p>
          <w:p w14:paraId="69FD9555">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8.3物种注释：将reads比对到数据库进行病毒的分类（界门纲目科属种），统计各物种reads数并作图</w:t>
            </w:r>
          </w:p>
          <w:p w14:paraId="60A5E978">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8.4拼接组装：通过专业拼接软件，选择合适的组装策略（多重混合拼接、单拼Megahit、单拼IDBA-UD、单拼SOAPdenovo2），拼接序列进行NR NT比对，交付最佳比对结果。</w:t>
            </w:r>
          </w:p>
          <w:p w14:paraId="564F20A4">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8.5多样性分析及差异分析：对合适的数据进行α多样性和β多样性分析，及样本（组）间差异分析。</w:t>
            </w:r>
          </w:p>
          <w:p w14:paraId="7C68B8B5">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个性化分析：</w:t>
            </w:r>
          </w:p>
          <w:p w14:paraId="080FFA87">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9数据交付：</w:t>
            </w:r>
          </w:p>
          <w:p w14:paraId="55687F27">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9.1 数据量：细胞来源的病毒样本不低于 1G clean data，其他来源的病毒样本不低于10G clean data；碱基类型分布均匀且无分离现象，测序Q30＞90%。</w:t>
            </w:r>
          </w:p>
          <w:p w14:paraId="227F4766">
            <w:pPr>
              <w:ind w:left="34" w:leftChars="16"/>
              <w:rPr>
                <w:rFonts w:asciiTheme="minorEastAsia" w:hAnsiTheme="minorEastAsia" w:cstheme="minorEastAsia"/>
                <w:color w:val="FF0000"/>
                <w:sz w:val="22"/>
                <w:szCs w:val="22"/>
              </w:rPr>
            </w:pPr>
            <w:r>
              <w:rPr>
                <w:rFonts w:hint="eastAsia" w:asciiTheme="minorEastAsia" w:hAnsiTheme="minorEastAsia" w:cstheme="minorEastAsia"/>
                <w:color w:val="auto"/>
                <w:sz w:val="22"/>
                <w:szCs w:val="22"/>
              </w:rPr>
              <w:t>9.2 检测周期：</w:t>
            </w:r>
            <w:r>
              <w:rPr>
                <w:rFonts w:hint="eastAsia" w:asciiTheme="minorEastAsia" w:hAnsiTheme="minorEastAsia" w:cstheme="minorEastAsia"/>
                <w:sz w:val="22"/>
                <w:szCs w:val="22"/>
                <w:lang w:val="en-US" w:eastAsia="zh-CN"/>
              </w:rPr>
              <w:t>收样后</w:t>
            </w:r>
            <w:r>
              <w:rPr>
                <w:rFonts w:hint="eastAsia" w:asciiTheme="minorEastAsia" w:hAnsiTheme="minorEastAsia" w:cstheme="minorEastAsia"/>
                <w:sz w:val="22"/>
                <w:szCs w:val="22"/>
              </w:rPr>
              <w:t>，</w:t>
            </w:r>
            <w:r>
              <w:rPr>
                <w:rFonts w:hint="eastAsia" w:asciiTheme="minorEastAsia" w:hAnsiTheme="minorEastAsia" w:cstheme="minorEastAsia"/>
                <w:color w:val="auto"/>
                <w:sz w:val="22"/>
                <w:szCs w:val="22"/>
              </w:rPr>
              <w:t>30个自然日</w:t>
            </w:r>
            <w:r>
              <w:rPr>
                <w:rFonts w:hint="eastAsia" w:asciiTheme="minorEastAsia" w:hAnsiTheme="minorEastAsia" w:cstheme="minorEastAsia"/>
                <w:sz w:val="22"/>
                <w:szCs w:val="22"/>
              </w:rPr>
              <w:t>完成检测及分析工作。</w:t>
            </w:r>
          </w:p>
          <w:p w14:paraId="0BDA01D4">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9.3交付内容：包括但不限于质检合格的原始数据、完整的结题报告（交互式云平台+PDF静态(交互结果可插入报告)，含质检报告，提取和测序建库批次以及日期等信息，DNA检测质量信息）、前处理流程及质控方法材料（中英文版参考资料）。采用移动硬盘进行数据或者网络传输，移动硬盘由采购方提供并且主要信息安全保密工作，如网络传输需增设密码。</w:t>
            </w:r>
          </w:p>
          <w:p w14:paraId="1F4D2D3D">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9.4 数据存储：在项目结题完成全部数据交付后，投标方承诺数据保存时间不少于1年。</w:t>
            </w:r>
          </w:p>
          <w:p w14:paraId="64721BE7">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9.5 样本的保存及返回：应采购方需求提供样品保存和返还服务，保存和返还时限为自数据交付之日起5个月内。</w:t>
            </w:r>
          </w:p>
          <w:p w14:paraId="2B4B71EA">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10.（商务要求）售后服务要求：</w:t>
            </w:r>
          </w:p>
          <w:p w14:paraId="23D2C3D5">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10.1投标方需定期进行项目进展汇报，使采购方及时掌握项目进度。在项目进展环节，提供实时且透明化的项目进展情况反馈服务。</w:t>
            </w:r>
          </w:p>
          <w:p w14:paraId="63E65773">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10.2 截止采购方发表本项目主体部分论文为止，投标方需积极配合解决相关数据结果的问题并提出可行性建议。</w:t>
            </w:r>
          </w:p>
          <w:p w14:paraId="4E2E9336">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10.3 投标方需配备至少1名相应技术人员对项目做售前、售后的技术指导及支持，硕士学位及相关分子生物学专业以上学历，具有3年及以上相关工作经验。</w:t>
            </w:r>
          </w:p>
          <w:p w14:paraId="605B78A2">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10.4 投标方需提供24小时售后服务，采购方可通过官网、邮件、电话等其他方式与相应的技术人员沟通交流。</w:t>
            </w:r>
          </w:p>
          <w:p w14:paraId="4F55C414">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10.5 针对项目提出的相关问题，投标方需2小时内电话或邮件回复；双方商定解决方案后，24小时内给出进展反馈。</w:t>
            </w:r>
          </w:p>
          <w:p w14:paraId="5A86F592">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10.6 投标方应提供不少于一次的测序数据解读数据相关说明，积极配合招标方进行后期样本分析及样本回溯，提供售后服务支持。</w:t>
            </w:r>
          </w:p>
          <w:p w14:paraId="2653FE86">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10.7 投标方应详细列出售后服务中心地址、电话、负责人和服务组织机构。必须保证针对本项目有单独建立的服务档案，使用、维护情况必须得到完整的记录，以保证提供的售后服务准确、周到、及时。遗传进化分析：拼接到优质病毒序列进行突变分析、进化树分析等。</w:t>
            </w:r>
          </w:p>
        </w:tc>
      </w:tr>
      <w:tr w14:paraId="5942D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14:paraId="0CC67196">
            <w:pPr>
              <w:spacing w:line="320" w:lineRule="exact"/>
              <w:jc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w:t>
            </w:r>
          </w:p>
        </w:tc>
        <w:tc>
          <w:tcPr>
            <w:tcW w:w="780" w:type="dxa"/>
            <w:tcBorders>
              <w:top w:val="single" w:color="auto" w:sz="4" w:space="0"/>
              <w:left w:val="single" w:color="auto" w:sz="4" w:space="0"/>
              <w:bottom w:val="single" w:color="auto" w:sz="4" w:space="0"/>
              <w:right w:val="single" w:color="auto" w:sz="4" w:space="0"/>
            </w:tcBorders>
            <w:vAlign w:val="center"/>
          </w:tcPr>
          <w:p w14:paraId="7AC5C724">
            <w:pPr>
              <w:spacing w:line="32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引物合成</w:t>
            </w:r>
          </w:p>
        </w:tc>
        <w:tc>
          <w:tcPr>
            <w:tcW w:w="7563" w:type="dxa"/>
            <w:tcBorders>
              <w:top w:val="single" w:color="auto" w:sz="4" w:space="0"/>
              <w:left w:val="single" w:color="auto" w:sz="4" w:space="0"/>
              <w:bottom w:val="single" w:color="auto" w:sz="4" w:space="0"/>
              <w:right w:val="single" w:color="auto" w:sz="4" w:space="0"/>
            </w:tcBorders>
          </w:tcPr>
          <w:p w14:paraId="3206A483">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1.引物长度：</w:t>
            </w:r>
            <w:r>
              <w:rPr>
                <w:rFonts w:hint="eastAsia" w:asciiTheme="minorEastAsia" w:hAnsiTheme="minorEastAsia" w:cstheme="minorEastAsia"/>
                <w:sz w:val="22"/>
                <w:szCs w:val="22"/>
                <w:lang w:val="en-US" w:eastAsia="zh-CN"/>
              </w:rPr>
              <w:t>35</w:t>
            </w:r>
            <w:r>
              <w:rPr>
                <w:rFonts w:hint="eastAsia" w:asciiTheme="minorEastAsia" w:hAnsiTheme="minorEastAsia" w:cstheme="minorEastAsia"/>
                <w:sz w:val="22"/>
                <w:szCs w:val="22"/>
              </w:rPr>
              <w:t>me</w:t>
            </w:r>
            <w:r>
              <w:rPr>
                <w:rFonts w:hint="eastAsia" w:asciiTheme="minorEastAsia" w:hAnsiTheme="minorEastAsia" w:cstheme="minorEastAsia"/>
                <w:sz w:val="22"/>
                <w:szCs w:val="22"/>
                <w:lang w:val="en-US" w:eastAsia="zh-CN"/>
              </w:rPr>
              <w:t>r</w:t>
            </w:r>
            <w:r>
              <w:rPr>
                <w:rFonts w:hint="eastAsia" w:asciiTheme="minorEastAsia" w:hAnsiTheme="minorEastAsia" w:cstheme="minorEastAsia"/>
                <w:sz w:val="22"/>
                <w:szCs w:val="22"/>
              </w:rPr>
              <w:t>；</w:t>
            </w:r>
          </w:p>
          <w:p w14:paraId="7279C9CA">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2.纯化方式：PAG；</w:t>
            </w:r>
          </w:p>
          <w:p w14:paraId="10194108">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3.每条引物</w:t>
            </w:r>
            <w:r>
              <w:rPr>
                <w:rFonts w:asciiTheme="minorEastAsia" w:hAnsiTheme="minorEastAsia" w:cstheme="minorEastAsia"/>
                <w:sz w:val="22"/>
                <w:szCs w:val="22"/>
              </w:rPr>
              <w:t>4</w:t>
            </w:r>
            <w:r>
              <w:rPr>
                <w:rFonts w:hint="eastAsia" w:asciiTheme="minorEastAsia" w:hAnsiTheme="minorEastAsia" w:cstheme="minorEastAsia"/>
                <w:sz w:val="22"/>
                <w:szCs w:val="22"/>
              </w:rPr>
              <w:t xml:space="preserve"> OD，按照每管1 OD分装。</w:t>
            </w:r>
          </w:p>
        </w:tc>
      </w:tr>
      <w:tr w14:paraId="3ED65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14:paraId="63947659">
            <w:pPr>
              <w:spacing w:line="320" w:lineRule="exact"/>
              <w:jc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cstheme="minorEastAsia"/>
                <w:color w:val="000000"/>
                <w:sz w:val="22"/>
                <w:szCs w:val="22"/>
                <w:lang w:val="en-US" w:eastAsia="zh-CN"/>
              </w:rPr>
              <w:t>7</w:t>
            </w:r>
          </w:p>
        </w:tc>
        <w:tc>
          <w:tcPr>
            <w:tcW w:w="780" w:type="dxa"/>
            <w:tcBorders>
              <w:top w:val="single" w:color="auto" w:sz="4" w:space="0"/>
              <w:left w:val="single" w:color="auto" w:sz="4" w:space="0"/>
              <w:bottom w:val="single" w:color="auto" w:sz="4" w:space="0"/>
              <w:right w:val="single" w:color="auto" w:sz="4" w:space="0"/>
            </w:tcBorders>
            <w:vAlign w:val="center"/>
          </w:tcPr>
          <w:p w14:paraId="3490E329">
            <w:pPr>
              <w:spacing w:line="32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探针合成</w:t>
            </w:r>
          </w:p>
        </w:tc>
        <w:tc>
          <w:tcPr>
            <w:tcW w:w="7563" w:type="dxa"/>
            <w:tcBorders>
              <w:top w:val="single" w:color="auto" w:sz="4" w:space="0"/>
              <w:left w:val="single" w:color="auto" w:sz="4" w:space="0"/>
              <w:bottom w:val="single" w:color="auto" w:sz="4" w:space="0"/>
              <w:right w:val="single" w:color="auto" w:sz="4" w:space="0"/>
            </w:tcBorders>
          </w:tcPr>
          <w:p w14:paraId="63E6BB91">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1.引物长度：</w:t>
            </w:r>
            <w:r>
              <w:rPr>
                <w:rFonts w:hint="eastAsia" w:asciiTheme="minorEastAsia" w:hAnsiTheme="minorEastAsia" w:cstheme="minorEastAsia"/>
                <w:sz w:val="22"/>
                <w:szCs w:val="22"/>
                <w:lang w:val="en-US" w:eastAsia="zh-CN"/>
              </w:rPr>
              <w:t>35</w:t>
            </w:r>
            <w:r>
              <w:rPr>
                <w:rFonts w:hint="eastAsia" w:asciiTheme="minorEastAsia" w:hAnsiTheme="minorEastAsia" w:cstheme="minorEastAsia"/>
                <w:sz w:val="22"/>
                <w:szCs w:val="22"/>
              </w:rPr>
              <w:t>me</w:t>
            </w:r>
            <w:r>
              <w:rPr>
                <w:rFonts w:hint="eastAsia" w:asciiTheme="minorEastAsia" w:hAnsiTheme="minorEastAsia" w:cstheme="minorEastAsia"/>
                <w:sz w:val="22"/>
                <w:szCs w:val="22"/>
                <w:lang w:val="en-US" w:eastAsia="zh-CN"/>
              </w:rPr>
              <w:t>r</w:t>
            </w:r>
            <w:r>
              <w:rPr>
                <w:rFonts w:hint="eastAsia" w:asciiTheme="minorEastAsia" w:hAnsiTheme="minorEastAsia" w:cstheme="minorEastAsia"/>
                <w:sz w:val="22"/>
                <w:szCs w:val="22"/>
              </w:rPr>
              <w:t>；</w:t>
            </w:r>
          </w:p>
          <w:p w14:paraId="4BE8322C">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2.纯化方式：</w:t>
            </w:r>
            <w:r>
              <w:rPr>
                <w:rFonts w:asciiTheme="minorEastAsia" w:hAnsiTheme="minorEastAsia" w:cstheme="minorEastAsia"/>
                <w:sz w:val="22"/>
                <w:szCs w:val="22"/>
              </w:rPr>
              <w:t>HPL</w:t>
            </w:r>
            <w:r>
              <w:rPr>
                <w:rFonts w:hint="eastAsia" w:asciiTheme="minorEastAsia" w:hAnsiTheme="minorEastAsia" w:cstheme="minorEastAsia"/>
                <w:sz w:val="22"/>
                <w:szCs w:val="22"/>
                <w:lang w:val="en-US" w:eastAsia="zh-CN"/>
              </w:rPr>
              <w:t>C</w:t>
            </w:r>
            <w:r>
              <w:rPr>
                <w:rFonts w:hint="eastAsia" w:asciiTheme="minorEastAsia" w:hAnsiTheme="minorEastAsia" w:cstheme="minorEastAsia"/>
                <w:sz w:val="22"/>
                <w:szCs w:val="22"/>
              </w:rPr>
              <w:t>；</w:t>
            </w:r>
          </w:p>
          <w:p w14:paraId="62C07D0C">
            <w:pPr>
              <w:ind w:left="34" w:leftChars="16"/>
              <w:rPr>
                <w:rFonts w:asciiTheme="minorEastAsia" w:hAnsiTheme="minorEastAsia" w:cstheme="minorEastAsia"/>
                <w:sz w:val="22"/>
                <w:szCs w:val="22"/>
              </w:rPr>
            </w:pPr>
            <w:r>
              <w:rPr>
                <w:rFonts w:hint="eastAsia" w:asciiTheme="minorEastAsia" w:hAnsiTheme="minorEastAsia" w:cstheme="minorEastAsia"/>
                <w:sz w:val="22"/>
                <w:szCs w:val="22"/>
              </w:rPr>
              <w:t>3.每条探针2 OD，按照每管1 OD分装；</w:t>
            </w:r>
          </w:p>
          <w:p w14:paraId="14DD1135">
            <w:pPr>
              <w:ind w:left="34"/>
              <w:rPr>
                <w:rFonts w:asciiTheme="minorEastAsia" w:hAnsiTheme="minorEastAsia" w:cstheme="minorEastAsia"/>
                <w:sz w:val="22"/>
                <w:szCs w:val="22"/>
              </w:rPr>
            </w:pPr>
            <w:r>
              <w:rPr>
                <w:rFonts w:hint="eastAsia" w:asciiTheme="minorEastAsia" w:hAnsiTheme="minorEastAsia" w:cstheme="minorEastAsia"/>
                <w:sz w:val="22"/>
                <w:szCs w:val="22"/>
              </w:rPr>
              <w:t>4. 5</w:t>
            </w:r>
            <w:r>
              <w:rPr>
                <w:rFonts w:asciiTheme="minorEastAsia" w:hAnsiTheme="minorEastAsia" w:cstheme="minorEastAsia"/>
                <w:sz w:val="22"/>
                <w:szCs w:val="22"/>
              </w:rPr>
              <w:t>’</w:t>
            </w:r>
            <w:r>
              <w:rPr>
                <w:rFonts w:hint="eastAsia" w:asciiTheme="minorEastAsia" w:hAnsiTheme="minorEastAsia" w:cstheme="minorEastAsia"/>
                <w:sz w:val="22"/>
                <w:szCs w:val="22"/>
              </w:rPr>
              <w:t>和3</w:t>
            </w:r>
            <w:r>
              <w:rPr>
                <w:rFonts w:asciiTheme="minorEastAsia" w:hAnsiTheme="minorEastAsia" w:cstheme="minorEastAsia"/>
                <w:sz w:val="22"/>
                <w:szCs w:val="22"/>
              </w:rPr>
              <w:t>’</w:t>
            </w:r>
            <w:r>
              <w:rPr>
                <w:rFonts w:hint="eastAsia" w:asciiTheme="minorEastAsia" w:hAnsiTheme="minorEastAsia" w:cstheme="minorEastAsia"/>
                <w:sz w:val="22"/>
                <w:szCs w:val="22"/>
              </w:rPr>
              <w:t>端标记</w:t>
            </w:r>
            <w:r>
              <w:rPr>
                <w:rFonts w:asciiTheme="minorEastAsia" w:hAnsiTheme="minorEastAsia" w:cstheme="minorEastAsia"/>
                <w:sz w:val="22"/>
                <w:szCs w:val="22"/>
              </w:rPr>
              <w:t>荧光修饰基团</w:t>
            </w:r>
            <w:r>
              <w:rPr>
                <w:rFonts w:hint="eastAsia" w:asciiTheme="minorEastAsia" w:hAnsiTheme="minorEastAsia" w:cstheme="minorEastAsia"/>
                <w:sz w:val="22"/>
                <w:szCs w:val="22"/>
              </w:rPr>
              <w:t>和</w:t>
            </w:r>
            <w:r>
              <w:rPr>
                <w:rFonts w:asciiTheme="minorEastAsia" w:hAnsiTheme="minorEastAsia" w:cstheme="minorEastAsia"/>
                <w:sz w:val="22"/>
                <w:szCs w:val="22"/>
              </w:rPr>
              <w:t>淬灭修饰基团</w:t>
            </w:r>
            <w:r>
              <w:rPr>
                <w:rFonts w:hint="eastAsia" w:asciiTheme="minorEastAsia" w:hAnsiTheme="minorEastAsia" w:cstheme="minorEastAsia"/>
                <w:sz w:val="22"/>
                <w:szCs w:val="22"/>
              </w:rPr>
              <w:t>。（引物末端修饰：5端常见荧光基团，包括FAM,VIC,HEX,CY3,CY5,ROX等，3端常见淬灭基团修饰，包括：BHQ1,BHQ2等）</w:t>
            </w:r>
          </w:p>
        </w:tc>
      </w:tr>
    </w:tbl>
    <w:p w14:paraId="4ED31080">
      <w:pPr>
        <w:rPr>
          <w:sz w:val="22"/>
          <w:szCs w:val="2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37FDF"/>
    <w:multiLevelType w:val="multilevel"/>
    <w:tmpl w:val="29037FDF"/>
    <w:lvl w:ilvl="0" w:tentative="0">
      <w:start w:val="1"/>
      <w:numFmt w:val="decimal"/>
      <w:lvlText w:val="%1、"/>
      <w:lvlJc w:val="left"/>
      <w:pPr>
        <w:ind w:left="360" w:hanging="360"/>
      </w:pPr>
      <w:rPr>
        <w:rFonts w:hint="default"/>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804DC8"/>
    <w:multiLevelType w:val="multilevel"/>
    <w:tmpl w:val="29804DC8"/>
    <w:lvl w:ilvl="0" w:tentative="0">
      <w:start w:val="10"/>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A221D8"/>
    <w:multiLevelType w:val="multilevel"/>
    <w:tmpl w:val="36A221D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3E5A59"/>
    <w:multiLevelType w:val="multilevel"/>
    <w:tmpl w:val="523E5A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28016C"/>
    <w:multiLevelType w:val="multilevel"/>
    <w:tmpl w:val="682801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AFFE12"/>
    <w:multiLevelType w:val="singleLevel"/>
    <w:tmpl w:val="69AFFE12"/>
    <w:lvl w:ilvl="0" w:tentative="0">
      <w:start w:val="1"/>
      <w:numFmt w:val="decimal"/>
      <w:lvlText w:val="%1."/>
      <w:lvlJc w:val="left"/>
      <w:pPr>
        <w:tabs>
          <w:tab w:val="left" w:pos="312"/>
        </w:tabs>
      </w:pPr>
    </w:lvl>
  </w:abstractNum>
  <w:num w:numId="1">
    <w:abstractNumId w:val="0"/>
  </w:num>
  <w:num w:numId="2">
    <w:abstractNumId w:val="1"/>
  </w:num>
  <w:num w:numId="3">
    <w:abstractNumId w:val="5"/>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jg3Y2NiNjE5MTJmYjg1NmVjNDRhODdlYjAzNjQifQ=="/>
  </w:docVars>
  <w:rsids>
    <w:rsidRoot w:val="17372C69"/>
    <w:rsid w:val="0015553F"/>
    <w:rsid w:val="00165C8C"/>
    <w:rsid w:val="00294457"/>
    <w:rsid w:val="003728A5"/>
    <w:rsid w:val="005A16C0"/>
    <w:rsid w:val="005C650B"/>
    <w:rsid w:val="00691D8A"/>
    <w:rsid w:val="00A44926"/>
    <w:rsid w:val="00BE219B"/>
    <w:rsid w:val="00C578E5"/>
    <w:rsid w:val="00CD29B3"/>
    <w:rsid w:val="00D03104"/>
    <w:rsid w:val="00D6376F"/>
    <w:rsid w:val="00E63303"/>
    <w:rsid w:val="04F83D79"/>
    <w:rsid w:val="067B576B"/>
    <w:rsid w:val="068D3D23"/>
    <w:rsid w:val="082C383F"/>
    <w:rsid w:val="0FE4248A"/>
    <w:rsid w:val="114E0624"/>
    <w:rsid w:val="15BF15C3"/>
    <w:rsid w:val="17372C69"/>
    <w:rsid w:val="17D22947"/>
    <w:rsid w:val="1E514E57"/>
    <w:rsid w:val="1E7934AE"/>
    <w:rsid w:val="1EDC02C9"/>
    <w:rsid w:val="22903F60"/>
    <w:rsid w:val="24B31B6C"/>
    <w:rsid w:val="254159B1"/>
    <w:rsid w:val="26CD39E1"/>
    <w:rsid w:val="2E5A0D51"/>
    <w:rsid w:val="33CF6FEA"/>
    <w:rsid w:val="38B46445"/>
    <w:rsid w:val="53C057E0"/>
    <w:rsid w:val="557A4E0D"/>
    <w:rsid w:val="56130B60"/>
    <w:rsid w:val="568E7BE0"/>
    <w:rsid w:val="57D1482F"/>
    <w:rsid w:val="5C6E53A2"/>
    <w:rsid w:val="5D51723D"/>
    <w:rsid w:val="5F294F51"/>
    <w:rsid w:val="62465036"/>
    <w:rsid w:val="65801643"/>
    <w:rsid w:val="65C2472F"/>
    <w:rsid w:val="693E1B51"/>
    <w:rsid w:val="6B393506"/>
    <w:rsid w:val="6BBF7862"/>
    <w:rsid w:val="6D637FDA"/>
    <w:rsid w:val="76D0526C"/>
    <w:rsid w:val="7B4E1C3C"/>
    <w:rsid w:val="7E2D3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批注框文本 Char"/>
    <w:basedOn w:val="7"/>
    <w:link w:val="3"/>
    <w:qFormat/>
    <w:uiPriority w:val="0"/>
    <w:rPr>
      <w:kern w:val="2"/>
      <w:sz w:val="18"/>
      <w:szCs w:val="18"/>
    </w:rPr>
  </w:style>
  <w:style w:type="character" w:customStyle="1" w:styleId="10">
    <w:name w:val="页眉 Char"/>
    <w:basedOn w:val="7"/>
    <w:link w:val="5"/>
    <w:qFormat/>
    <w:uiPriority w:val="0"/>
    <w:rPr>
      <w:kern w:val="2"/>
      <w:sz w:val="18"/>
      <w:szCs w:val="18"/>
    </w:rPr>
  </w:style>
  <w:style w:type="character" w:customStyle="1" w:styleId="11">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8244</Words>
  <Characters>9271</Characters>
  <Lines>67</Lines>
  <Paragraphs>18</Paragraphs>
  <TotalTime>7</TotalTime>
  <ScaleCrop>false</ScaleCrop>
  <LinksUpToDate>false</LinksUpToDate>
  <CharactersWithSpaces>9337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2025-03-14T01:05:00Z</dcterms:created>
  <dc:creator>秦月</dc:creator>
  <cp:lastModifiedBy>秦月</cp:lastModifiedBy>
  <dcterms:modified xsi:type="dcterms:W3CDTF">2025-10-15T01:44:29Z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F66E5D2C50B34267AF6303F22C9ACDDB_11</vt:lpwstr>
  </property>
  <property fmtid="{D5CDD505-2E9C-101B-9397-08002B2CF9AE}" pid="4" name="KSOTemplateDocerSaveRecord">
    <vt:lpwstr>eyJoZGlkIjoiMzM0Njg3Y2NiNjE5MTJmYjg1NmVjNDRhODdlYjAzNjQiLCJ1c2VySWQiOiIxNTc5MDAyOTE0In0=</vt:lpwstr>
  </property>
</Properties>
</file>