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AC4A5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1</w:t>
      </w:r>
    </w:p>
    <w:p w14:paraId="684CA16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试剂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清单</w:t>
      </w:r>
    </w:p>
    <w:p w14:paraId="60561210">
      <w:pPr>
        <w:rPr>
          <w:rFonts w:ascii="Times New Roman" w:hAnsi="Times New Roman" w:cs="Times New Roman"/>
        </w:rPr>
      </w:pPr>
    </w:p>
    <w:tbl>
      <w:tblPr>
        <w:tblStyle w:val="7"/>
        <w:tblW w:w="140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2376"/>
        <w:gridCol w:w="1258"/>
        <w:gridCol w:w="955"/>
        <w:gridCol w:w="8803"/>
      </w:tblGrid>
      <w:tr w14:paraId="44A5D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15" w:type="dxa"/>
            <w:noWrap/>
            <w:vAlign w:val="center"/>
          </w:tcPr>
          <w:p w14:paraId="00C99C0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376" w:type="dxa"/>
            <w:noWrap/>
            <w:vAlign w:val="center"/>
          </w:tcPr>
          <w:p w14:paraId="09450C7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采购项目名称</w:t>
            </w:r>
          </w:p>
        </w:tc>
        <w:tc>
          <w:tcPr>
            <w:tcW w:w="1258" w:type="dxa"/>
            <w:noWrap/>
            <w:vAlign w:val="center"/>
          </w:tcPr>
          <w:p w14:paraId="28C24C7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采购数量</w:t>
            </w:r>
          </w:p>
        </w:tc>
        <w:tc>
          <w:tcPr>
            <w:tcW w:w="955" w:type="dxa"/>
            <w:noWrap/>
            <w:vAlign w:val="center"/>
          </w:tcPr>
          <w:p w14:paraId="68E1A8F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8803" w:type="dxa"/>
            <w:noWrap/>
            <w:vAlign w:val="center"/>
          </w:tcPr>
          <w:p w14:paraId="1019460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32"/>
                <w:lang w:eastAsia="zh-CN"/>
              </w:rPr>
              <w:t>简要技术需求</w:t>
            </w:r>
          </w:p>
        </w:tc>
      </w:tr>
      <w:tr w14:paraId="0B6A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exact"/>
          <w:jc w:val="center"/>
        </w:trPr>
        <w:tc>
          <w:tcPr>
            <w:tcW w:w="615" w:type="dxa"/>
            <w:noWrap/>
            <w:vAlign w:val="center"/>
          </w:tcPr>
          <w:p w14:paraId="2BD00E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376" w:type="dxa"/>
            <w:noWrap/>
            <w:vAlign w:val="center"/>
          </w:tcPr>
          <w:p w14:paraId="2D34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结核分枝杆菌和利福平耐药基因检测试剂盒(实时荧光PCR-熔解曲线法)</w:t>
            </w:r>
          </w:p>
        </w:tc>
        <w:tc>
          <w:tcPr>
            <w:tcW w:w="1258" w:type="dxa"/>
            <w:noWrap/>
            <w:vAlign w:val="center"/>
          </w:tcPr>
          <w:p w14:paraId="72B5F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一批</w:t>
            </w:r>
          </w:p>
        </w:tc>
        <w:tc>
          <w:tcPr>
            <w:tcW w:w="955" w:type="dxa"/>
            <w:noWrap/>
            <w:vAlign w:val="center"/>
          </w:tcPr>
          <w:p w14:paraId="1B965C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人份</w:t>
            </w:r>
          </w:p>
        </w:tc>
        <w:tc>
          <w:tcPr>
            <w:tcW w:w="8803" w:type="dxa"/>
            <w:noWrap/>
            <w:vAlign w:val="center"/>
          </w:tcPr>
          <w:p w14:paraId="6020BF1A">
            <w:pPr>
              <w:jc w:val="left"/>
              <w:rPr>
                <w:rFonts w:hint="default" w:asciiTheme="minorEastAsia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用于结核分枝杆菌复合群DNA和利福平耐药基因同时检测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，具有国家药品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监督管理局注册证。</w:t>
            </w:r>
          </w:p>
        </w:tc>
      </w:tr>
      <w:tr w14:paraId="33F48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exact"/>
          <w:jc w:val="center"/>
        </w:trPr>
        <w:tc>
          <w:tcPr>
            <w:tcW w:w="615" w:type="dxa"/>
            <w:noWrap/>
            <w:vAlign w:val="center"/>
          </w:tcPr>
          <w:p w14:paraId="4E7DA7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76" w:type="dxa"/>
            <w:noWrap/>
            <w:vAlign w:val="center"/>
          </w:tcPr>
          <w:p w14:paraId="6C95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结核分枝杆菌耐药检测试剂盒（基因芯片法）</w:t>
            </w:r>
          </w:p>
        </w:tc>
        <w:tc>
          <w:tcPr>
            <w:tcW w:w="1258" w:type="dxa"/>
            <w:noWrap/>
            <w:vAlign w:val="center"/>
          </w:tcPr>
          <w:p w14:paraId="4870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一批</w:t>
            </w:r>
          </w:p>
        </w:tc>
        <w:tc>
          <w:tcPr>
            <w:tcW w:w="955" w:type="dxa"/>
            <w:noWrap/>
            <w:vAlign w:val="center"/>
          </w:tcPr>
          <w:p w14:paraId="43E712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人份</w:t>
            </w:r>
          </w:p>
        </w:tc>
        <w:tc>
          <w:tcPr>
            <w:tcW w:w="8803" w:type="dxa"/>
            <w:noWrap/>
            <w:vAlign w:val="center"/>
          </w:tcPr>
          <w:p w14:paraId="7252D8AB">
            <w:pPr>
              <w:jc w:val="left"/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用于结核分枝杆菌复合群利福平耐药相关基因rpoB基因、异烟肼耐药相关基因katG基因及inhA基因等检测，使用基因芯片检测技术，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具有国家药品监督管理局注册证。</w:t>
            </w:r>
          </w:p>
        </w:tc>
      </w:tr>
      <w:tr w14:paraId="7BBF8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exact"/>
          <w:jc w:val="center"/>
        </w:trPr>
        <w:tc>
          <w:tcPr>
            <w:tcW w:w="615" w:type="dxa"/>
            <w:noWrap/>
            <w:vAlign w:val="center"/>
          </w:tcPr>
          <w:p w14:paraId="2F5FF4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76" w:type="dxa"/>
            <w:noWrap/>
            <w:vAlign w:val="center"/>
          </w:tcPr>
          <w:p w14:paraId="2DE8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结核分枝杆菌鉴定检测试剂盒（基因芯片法）</w:t>
            </w:r>
          </w:p>
        </w:tc>
        <w:tc>
          <w:tcPr>
            <w:tcW w:w="1258" w:type="dxa"/>
            <w:noWrap/>
            <w:vAlign w:val="center"/>
          </w:tcPr>
          <w:p w14:paraId="1D27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一批</w:t>
            </w:r>
          </w:p>
        </w:tc>
        <w:tc>
          <w:tcPr>
            <w:tcW w:w="955" w:type="dxa"/>
            <w:noWrap/>
            <w:vAlign w:val="center"/>
          </w:tcPr>
          <w:p w14:paraId="1B5C67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人份</w:t>
            </w:r>
          </w:p>
        </w:tc>
        <w:tc>
          <w:tcPr>
            <w:tcW w:w="8803" w:type="dxa"/>
            <w:noWrap/>
            <w:vAlign w:val="center"/>
          </w:tcPr>
          <w:p w14:paraId="6B8F473B">
            <w:pPr>
              <w:jc w:val="left"/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用于鉴定包括结核分枝杆菌复合群、鸟分枝杆菌、胞内分枝杆菌等多种重要分枝杆菌，使用基因芯片检测技术，具有国家药品监督管理局注册证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。</w:t>
            </w:r>
          </w:p>
        </w:tc>
      </w:tr>
      <w:tr w14:paraId="74E35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exact"/>
          <w:jc w:val="center"/>
        </w:trPr>
        <w:tc>
          <w:tcPr>
            <w:tcW w:w="615" w:type="dxa"/>
            <w:noWrap/>
            <w:vAlign w:val="center"/>
          </w:tcPr>
          <w:p w14:paraId="77B9B5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76" w:type="dxa"/>
            <w:noWrap/>
            <w:vAlign w:val="center"/>
          </w:tcPr>
          <w:p w14:paraId="01CE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结核分枝杆菌核酸提取试剂</w:t>
            </w:r>
          </w:p>
        </w:tc>
        <w:tc>
          <w:tcPr>
            <w:tcW w:w="1258" w:type="dxa"/>
            <w:noWrap/>
            <w:vAlign w:val="center"/>
          </w:tcPr>
          <w:p w14:paraId="6531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一批</w:t>
            </w:r>
          </w:p>
        </w:tc>
        <w:tc>
          <w:tcPr>
            <w:tcW w:w="955" w:type="dxa"/>
            <w:noWrap/>
            <w:vAlign w:val="center"/>
          </w:tcPr>
          <w:p w14:paraId="23B5D8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人份</w:t>
            </w:r>
          </w:p>
        </w:tc>
        <w:tc>
          <w:tcPr>
            <w:tcW w:w="8803" w:type="dxa"/>
            <w:noWrap/>
            <w:vAlign w:val="center"/>
          </w:tcPr>
          <w:p w14:paraId="29EAA81C">
            <w:pPr>
              <w:jc w:val="left"/>
              <w:rPr>
                <w:rFonts w:hint="eastAsia" w:asciiTheme="minorEastAsia" w:hAnsi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highlight w:val="none"/>
                <w:lang w:eastAsia="zh-CN"/>
              </w:rPr>
              <w:t>用于结核分枝杆菌核酸提取，使用磁珠法，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具有国家药品监督管理局注册证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  <w:lang w:eastAsia="zh-CN"/>
              </w:rPr>
              <w:t>。</w:t>
            </w:r>
          </w:p>
        </w:tc>
      </w:tr>
      <w:tr w14:paraId="06D15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exact"/>
          <w:jc w:val="center"/>
        </w:trPr>
        <w:tc>
          <w:tcPr>
            <w:tcW w:w="615" w:type="dxa"/>
            <w:noWrap/>
            <w:vAlign w:val="center"/>
          </w:tcPr>
          <w:p w14:paraId="130D4B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76" w:type="dxa"/>
            <w:noWrap/>
            <w:vAlign w:val="center"/>
          </w:tcPr>
          <w:p w14:paraId="33E9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结核分枝杆菌利福平耐药突变检测试剂盒</w:t>
            </w:r>
          </w:p>
        </w:tc>
        <w:tc>
          <w:tcPr>
            <w:tcW w:w="1258" w:type="dxa"/>
            <w:noWrap/>
            <w:vAlign w:val="center"/>
          </w:tcPr>
          <w:p w14:paraId="20D3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一批</w:t>
            </w:r>
          </w:p>
        </w:tc>
        <w:tc>
          <w:tcPr>
            <w:tcW w:w="955" w:type="dxa"/>
            <w:noWrap/>
            <w:vAlign w:val="center"/>
          </w:tcPr>
          <w:p w14:paraId="20C1B5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人份</w:t>
            </w:r>
          </w:p>
        </w:tc>
        <w:tc>
          <w:tcPr>
            <w:tcW w:w="8803" w:type="dxa"/>
            <w:noWrap/>
            <w:vAlign w:val="center"/>
          </w:tcPr>
          <w:p w14:paraId="2B352EF6">
            <w:pPr>
              <w:jc w:val="left"/>
              <w:rPr>
                <w:rFonts w:hint="eastAsia" w:asciiTheme="minorEastAsia" w:hAnsi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用于结核分枝杆菌复合群利福平耐药突变检测，使用荧光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PCR溶解曲线法，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具有国家药品监督管理局注册证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。</w:t>
            </w:r>
          </w:p>
        </w:tc>
      </w:tr>
      <w:tr w14:paraId="1B5A2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  <w:jc w:val="center"/>
        </w:trPr>
        <w:tc>
          <w:tcPr>
            <w:tcW w:w="615" w:type="dxa"/>
            <w:noWrap/>
            <w:vAlign w:val="center"/>
          </w:tcPr>
          <w:p w14:paraId="17319D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76" w:type="dxa"/>
            <w:noWrap/>
            <w:vAlign w:val="center"/>
          </w:tcPr>
          <w:p w14:paraId="5287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结核分枝杆菌异烟肼耐药突变检测试剂盒</w:t>
            </w:r>
          </w:p>
        </w:tc>
        <w:tc>
          <w:tcPr>
            <w:tcW w:w="1258" w:type="dxa"/>
            <w:noWrap/>
            <w:vAlign w:val="center"/>
          </w:tcPr>
          <w:p w14:paraId="37CD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一批</w:t>
            </w:r>
          </w:p>
        </w:tc>
        <w:tc>
          <w:tcPr>
            <w:tcW w:w="955" w:type="dxa"/>
            <w:noWrap/>
            <w:vAlign w:val="center"/>
          </w:tcPr>
          <w:p w14:paraId="2CFF7E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人份</w:t>
            </w:r>
          </w:p>
        </w:tc>
        <w:tc>
          <w:tcPr>
            <w:tcW w:w="8803" w:type="dxa"/>
            <w:noWrap/>
            <w:vAlign w:val="center"/>
          </w:tcPr>
          <w:p w14:paraId="2228335D">
            <w:pPr>
              <w:jc w:val="left"/>
              <w:rPr>
                <w:rFonts w:hint="eastAsia" w:asciiTheme="minorEastAsia" w:hAnsi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用于结核分枝杆菌复合群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异烟肼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耐药突变检测，使用荧光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PCR溶解曲线法，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具有国家药品监督管理局注册证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。</w:t>
            </w:r>
          </w:p>
        </w:tc>
      </w:tr>
      <w:tr w14:paraId="06FCD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  <w:jc w:val="center"/>
        </w:trPr>
        <w:tc>
          <w:tcPr>
            <w:tcW w:w="615" w:type="dxa"/>
            <w:noWrap/>
            <w:vAlign w:val="center"/>
          </w:tcPr>
          <w:p w14:paraId="6D5EC8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376" w:type="dxa"/>
            <w:noWrap/>
            <w:vAlign w:val="center"/>
          </w:tcPr>
          <w:p w14:paraId="5554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结核分枝杆菌氟喹诺酮类耐药突变检测试剂盒</w:t>
            </w:r>
          </w:p>
        </w:tc>
        <w:tc>
          <w:tcPr>
            <w:tcW w:w="1258" w:type="dxa"/>
            <w:noWrap/>
            <w:vAlign w:val="center"/>
          </w:tcPr>
          <w:p w14:paraId="06E4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一批</w:t>
            </w:r>
          </w:p>
        </w:tc>
        <w:tc>
          <w:tcPr>
            <w:tcW w:w="955" w:type="dxa"/>
            <w:noWrap/>
            <w:vAlign w:val="center"/>
          </w:tcPr>
          <w:p w14:paraId="550B3F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人份</w:t>
            </w:r>
          </w:p>
        </w:tc>
        <w:tc>
          <w:tcPr>
            <w:tcW w:w="8803" w:type="dxa"/>
            <w:noWrap/>
            <w:vAlign w:val="center"/>
          </w:tcPr>
          <w:p w14:paraId="37142C28">
            <w:pPr>
              <w:jc w:val="left"/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用于结核分枝杆菌复合群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氟喹诺酮类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耐药突变检测，使用荧光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PCR溶解曲线法，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具有国家药品监督管理局注册证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。</w:t>
            </w:r>
          </w:p>
        </w:tc>
      </w:tr>
      <w:tr w14:paraId="7CD82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exact"/>
          <w:jc w:val="center"/>
        </w:trPr>
        <w:tc>
          <w:tcPr>
            <w:tcW w:w="615" w:type="dxa"/>
            <w:noWrap/>
            <w:vAlign w:val="center"/>
          </w:tcPr>
          <w:p w14:paraId="2D8F08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376" w:type="dxa"/>
            <w:noWrap/>
            <w:vAlign w:val="center"/>
          </w:tcPr>
          <w:p w14:paraId="6419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结核分枝杆菌复合群核酸检测试剂盒（恒温扩增法）</w:t>
            </w:r>
          </w:p>
        </w:tc>
        <w:tc>
          <w:tcPr>
            <w:tcW w:w="1258" w:type="dxa"/>
            <w:noWrap/>
            <w:vAlign w:val="center"/>
          </w:tcPr>
          <w:p w14:paraId="6D44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一批</w:t>
            </w:r>
          </w:p>
        </w:tc>
        <w:tc>
          <w:tcPr>
            <w:tcW w:w="955" w:type="dxa"/>
            <w:noWrap/>
            <w:vAlign w:val="center"/>
          </w:tcPr>
          <w:p w14:paraId="235752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人份</w:t>
            </w:r>
          </w:p>
        </w:tc>
        <w:tc>
          <w:tcPr>
            <w:tcW w:w="8803" w:type="dxa"/>
            <w:noWrap/>
            <w:vAlign w:val="center"/>
          </w:tcPr>
          <w:p w14:paraId="0283D60C">
            <w:pPr>
              <w:jc w:val="left"/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用于结核分枝杆菌复合群DNA检测，使用恒温PCR技术，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具有国家药品监督管理局注册证。</w:t>
            </w:r>
          </w:p>
        </w:tc>
      </w:tr>
    </w:tbl>
    <w:p w14:paraId="1CD4D64E"/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788DE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C42C69">
                          <w:pPr>
                            <w:pStyle w:val="2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C42C69">
                    <w:pPr>
                      <w:pStyle w:val="2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4121FC">
    <w:pPr>
      <w:pStyle w:val="2"/>
      <w:tabs>
        <w:tab w:val="center" w:pos="4264"/>
        <w:tab w:val="clear" w:pos="4153"/>
      </w:tabs>
      <w:rPr>
        <w:rFonts w:ascii="Times New Roman" w:hAnsi="Times New Roman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OTc0OWViMTA5NjcyNWI5MWMwMGEwY2Y3MWFhMTEifQ=="/>
  </w:docVars>
  <w:rsids>
    <w:rsidRoot w:val="00172A27"/>
    <w:rsid w:val="00172A27"/>
    <w:rsid w:val="001C4AF4"/>
    <w:rsid w:val="00220B34"/>
    <w:rsid w:val="00307DA6"/>
    <w:rsid w:val="004779E9"/>
    <w:rsid w:val="004D7C7B"/>
    <w:rsid w:val="004F0824"/>
    <w:rsid w:val="007A088D"/>
    <w:rsid w:val="007B75A7"/>
    <w:rsid w:val="008B73C2"/>
    <w:rsid w:val="00956FB0"/>
    <w:rsid w:val="00A66E12"/>
    <w:rsid w:val="00AF1241"/>
    <w:rsid w:val="00D01278"/>
    <w:rsid w:val="00D5066C"/>
    <w:rsid w:val="00D50E49"/>
    <w:rsid w:val="00F23551"/>
    <w:rsid w:val="02EB239A"/>
    <w:rsid w:val="04891E6A"/>
    <w:rsid w:val="04932CE9"/>
    <w:rsid w:val="056544E9"/>
    <w:rsid w:val="06684833"/>
    <w:rsid w:val="0746167F"/>
    <w:rsid w:val="09120680"/>
    <w:rsid w:val="0D6E60A1"/>
    <w:rsid w:val="0E7327BA"/>
    <w:rsid w:val="10987C25"/>
    <w:rsid w:val="12213D7D"/>
    <w:rsid w:val="14DB60FF"/>
    <w:rsid w:val="153E7F57"/>
    <w:rsid w:val="172E2B8E"/>
    <w:rsid w:val="1A5D1A28"/>
    <w:rsid w:val="1F26013C"/>
    <w:rsid w:val="2CE22571"/>
    <w:rsid w:val="2EFD15C4"/>
    <w:rsid w:val="31FA310D"/>
    <w:rsid w:val="32065394"/>
    <w:rsid w:val="3220530C"/>
    <w:rsid w:val="32FE19F2"/>
    <w:rsid w:val="33DB427B"/>
    <w:rsid w:val="39FE4BB1"/>
    <w:rsid w:val="3A555D6F"/>
    <w:rsid w:val="3B37151B"/>
    <w:rsid w:val="3B3B3FDD"/>
    <w:rsid w:val="3F5B5BD6"/>
    <w:rsid w:val="41DF5E32"/>
    <w:rsid w:val="462A6302"/>
    <w:rsid w:val="473A04BA"/>
    <w:rsid w:val="4D5A5B59"/>
    <w:rsid w:val="51936F7D"/>
    <w:rsid w:val="533A1010"/>
    <w:rsid w:val="55F622FF"/>
    <w:rsid w:val="57C0222B"/>
    <w:rsid w:val="657C4674"/>
    <w:rsid w:val="66D45DF0"/>
    <w:rsid w:val="6D5C2995"/>
    <w:rsid w:val="6E352F58"/>
    <w:rsid w:val="6FEB1CBA"/>
    <w:rsid w:val="6FEE020D"/>
    <w:rsid w:val="71A072F4"/>
    <w:rsid w:val="75523743"/>
    <w:rsid w:val="768A533D"/>
    <w:rsid w:val="76963F1B"/>
    <w:rsid w:val="79A772A4"/>
    <w:rsid w:val="79B80784"/>
    <w:rsid w:val="7B9A6A11"/>
    <w:rsid w:val="7BFD5898"/>
    <w:rsid w:val="7EC47E6E"/>
    <w:rsid w:val="7FF54C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607</Words>
  <Characters>631</Characters>
  <Lines>4</Lines>
  <Paragraphs>1</Paragraphs>
  <TotalTime>6</TotalTime>
  <ScaleCrop>false</ScaleCrop>
  <LinksUpToDate>false</LinksUpToDate>
  <CharactersWithSpaces>631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2021-01-05T01:42:00Z</dcterms:created>
  <dc:creator>JW</dc:creator>
  <cp:lastModifiedBy>欧建凤</cp:lastModifiedBy>
  <cp:lastPrinted>2021-07-16T02:40:00Z</cp:lastPrinted>
  <dcterms:modified xsi:type="dcterms:W3CDTF">2026-10-30T08:06:45Z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24F0FCC8A8F74756B4597B8193F1C775_13</vt:lpwstr>
  </property>
  <property fmtid="{D5CDD505-2E9C-101B-9397-08002B2CF9AE}" pid="4" name="KSOTemplateDocerSaveRecord">
    <vt:lpwstr>eyJoZGlkIjoiMzBiZWZiNzVjMTQzYjk1NjU5MTg1NDBlOWE2OWY3Y2MiLCJ1c2VySWQiOiIxNTgxMDg1NTQ2In0=</vt:lpwstr>
  </property>
</Properties>
</file>